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A04" w:rsidRDefault="00340A04" w:rsidP="00340A04">
      <w:pPr>
        <w:jc w:val="center"/>
      </w:pPr>
      <w:r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 wp14:anchorId="72B51349" wp14:editId="27B1DE78">
            <wp:extent cx="940435" cy="931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2" t="14063" r="14583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04" w:rsidRPr="00340A04" w:rsidRDefault="00340A04" w:rsidP="00340A04">
      <w:pPr>
        <w:rPr>
          <w:rFonts w:ascii="TH SarabunPSK" w:hAnsi="TH SarabunPSK" w:cs="TH SarabunPSK"/>
          <w:sz w:val="20"/>
          <w:szCs w:val="20"/>
        </w:rPr>
      </w:pPr>
    </w:p>
    <w:p w:rsidR="007146FA" w:rsidRPr="00092281" w:rsidRDefault="00EF6994" w:rsidP="00A57674">
      <w:pPr>
        <w:pStyle w:val="Heading3"/>
        <w:tabs>
          <w:tab w:val="left" w:pos="4111"/>
        </w:tabs>
        <w:rPr>
          <w:rFonts w:ascii="TH SarabunPSK" w:hAnsi="TH SarabunPSK" w:cs="TH SarabunPSK"/>
          <w:color w:val="000000" w:themeColor="text1"/>
        </w:rPr>
      </w:pPr>
      <w:r w:rsidRPr="00092281">
        <w:rPr>
          <w:rFonts w:ascii="TH SarabunPSK" w:hAnsi="TH SarabunPSK" w:cs="TH SarabunPSK"/>
          <w:color w:val="000000" w:themeColor="text1"/>
          <w:cs/>
        </w:rPr>
        <w:t>ป</w:t>
      </w:r>
      <w:r w:rsidR="007146FA" w:rsidRPr="00092281">
        <w:rPr>
          <w:rFonts w:ascii="TH SarabunPSK" w:hAnsi="TH SarabunPSK" w:cs="TH SarabunPSK"/>
          <w:color w:val="000000" w:themeColor="text1"/>
          <w:cs/>
        </w:rPr>
        <w:t>ระกาศ</w:t>
      </w:r>
    </w:p>
    <w:p w:rsidR="007146FA" w:rsidRPr="00092281" w:rsidRDefault="007146FA" w:rsidP="00A57674">
      <w:pPr>
        <w:pStyle w:val="Heading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92281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บัณฑิตวิทยาลัย มหาวิทยาลัยมหิดล</w:t>
      </w:r>
    </w:p>
    <w:p w:rsidR="008F6D05" w:rsidRPr="00092281" w:rsidRDefault="007146FA" w:rsidP="00A576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22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การให้ทุนอุด</w:t>
      </w:r>
      <w:r w:rsidR="00E11B8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หนุนการพัฒนาคณาจารย์บัณฑิตศึกษา</w:t>
      </w:r>
      <w:r w:rsidRPr="000922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ไปเสนอผลงานทางวิชาการ ณ ต่างประเทศ</w:t>
      </w:r>
    </w:p>
    <w:p w:rsidR="007146FA" w:rsidRPr="00092281" w:rsidRDefault="007146FA" w:rsidP="00A5767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9228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ประจำปีงบประมาณ </w:t>
      </w:r>
      <w:r w:rsidR="007444A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๒๕๖๒</w:t>
      </w:r>
    </w:p>
    <w:p w:rsidR="007146FA" w:rsidRPr="00092281" w:rsidRDefault="007146FA" w:rsidP="00505E05">
      <w:pPr>
        <w:jc w:val="center"/>
        <w:rPr>
          <w:rFonts w:ascii="TH SarabunPSK" w:hAnsi="TH SarabunPSK" w:cs="TH SarabunPSK"/>
          <w:b/>
          <w:bCs/>
          <w:color w:val="000000" w:themeColor="text1"/>
          <w:szCs w:val="24"/>
        </w:rPr>
      </w:pPr>
      <w:r w:rsidRPr="00092281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>...............…...................</w:t>
      </w:r>
    </w:p>
    <w:p w:rsidR="007146FA" w:rsidRDefault="007146FA" w:rsidP="00505E05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>ด้วยบัณฑิตวิทยาลัย มีความประสงค์จะให้ทุนอุดหนุนการพัฒนาคณาจารย์บัณฑิตศึกษาไปเสนอผลงานทางวิชาการ ณ ต่างประเทศ</w:t>
      </w:r>
      <w:r w:rsidR="00942454"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ประจำปีงบประมาณ </w:t>
      </w:r>
      <w:r w:rsidR="007444A2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๒๕๖๒</w:t>
      </w:r>
      <w:r w:rsidR="009C7EB1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จากเงินรายได้บัณฑิตวิทยาลัย</w:t>
      </w:r>
      <w:r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โดยมีหลักเกณฑ์และวิธีการ ดังนี้</w:t>
      </w:r>
    </w:p>
    <w:p w:rsidR="00505E05" w:rsidRPr="0057751A" w:rsidRDefault="00505E05" w:rsidP="00505E05">
      <w:pPr>
        <w:ind w:firstLine="1134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7146FA" w:rsidRPr="00092281" w:rsidRDefault="007444A2" w:rsidP="00FA2238">
      <w:pPr>
        <w:tabs>
          <w:tab w:val="left" w:pos="1134"/>
        </w:tabs>
        <w:ind w:firstLine="851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๑</w:t>
      </w:r>
      <w:r w:rsidR="0009228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.</w:t>
      </w:r>
      <w:r w:rsidR="00092281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="007146FA" w:rsidRPr="00092281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คุณสมบัติของผู้ขอรับทุ</w:t>
      </w:r>
      <w:r w:rsidR="006C629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น</w:t>
      </w:r>
      <w:r w:rsidR="007146FA"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092281" w:rsidRPr="00FA2238" w:rsidRDefault="007444A2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๑.๑</w:t>
      </w:r>
      <w:r w:rsidR="0009228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เป็นอาจารย์ประจำหลักสูตรบัณฑิตศึกษา</w:t>
      </w:r>
      <w:r w:rsidR="00644417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มาแล้วอย่างน้อย </w:t>
      </w: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  <w:r w:rsidR="00644417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ภาคการศึกษา </w:t>
      </w:r>
      <w:r w:rsidR="00D86F57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หรือ</w:t>
      </w:r>
      <w:r w:rsidR="007E754E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เป็น</w:t>
      </w:r>
      <w:r w:rsidR="00FA1F2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พนักงานมหาวิทยาลัย ประเภท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วิชาการ </w:t>
      </w:r>
      <w:r w:rsidR="009F47BB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ตำแหน่งนักวิจัย 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ที่ได้รับเชิญให้ทำการสอนนักศึกษาในหลักสูตรระดับบัณฑิตศึกษาของบัณฑิตวิทยาลัย </w:t>
      </w:r>
      <w:r w:rsidR="00644417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โดยจะต้องทำการสอนมาแล้ว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อย่างน้อย </w:t>
      </w: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ภาคการศึกษา</w:t>
      </w:r>
      <w:r w:rsidR="00956E77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092281" w:rsidRPr="00FA2238" w:rsidRDefault="007444A2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๑.๒</w:t>
      </w:r>
      <w:r w:rsidR="0009228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ต้อง</w:t>
      </w:r>
      <w:r w:rsidR="007146FA" w:rsidRPr="00FA2238">
        <w:rPr>
          <w:rFonts w:ascii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ไม่เคยได้รับทุน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อุดหนุนการพัฒนาคณาจารย์บัณฑิตศึกษา ไป</w:t>
      </w:r>
      <w:r w:rsidR="0094245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เสนอผลงานทางวิชาการ</w:t>
      </w:r>
      <w:r w:rsidR="00B432C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94245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ณ 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ต่างประเทศ</w:t>
      </w:r>
      <w:r w:rsidR="00A2319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จากบัณฑิตวิทยาลัย มหาวิทยาลัยมหิดล </w:t>
      </w:r>
      <w:r w:rsidR="008F6D05" w:rsidRPr="00FA22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</w:t>
      </w:r>
      <w:r w:rsidR="007146FA" w:rsidRPr="00FA22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ภายในระยะเวลา </w:t>
      </w:r>
      <w:r w:rsidRPr="00FA223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๒</w:t>
      </w:r>
      <w:r w:rsidR="007146FA" w:rsidRPr="00FA22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ปี</w:t>
      </w:r>
      <w:r w:rsidR="00063395" w:rsidRPr="00FA2238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7E754E" w:rsidRPr="00FA223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นับจากวันที่ไปนำเสนอ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9C7EB1" w:rsidRPr="00FA2238" w:rsidRDefault="007444A2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pacing w:val="2"/>
          <w:sz w:val="30"/>
          <w:szCs w:val="30"/>
          <w:cs/>
        </w:rPr>
        <w:t>๑.๓</w:t>
      </w:r>
      <w:r w:rsidR="00092281" w:rsidRPr="00FA2238">
        <w:rPr>
          <w:rFonts w:ascii="TH SarabunPSK" w:hAnsi="TH SarabunPSK" w:cs="TH SarabunPSK" w:hint="cs"/>
          <w:color w:val="000000" w:themeColor="text1"/>
          <w:spacing w:val="2"/>
          <w:sz w:val="30"/>
          <w:szCs w:val="30"/>
          <w:cs/>
        </w:rPr>
        <w:tab/>
      </w:r>
      <w:r w:rsidR="007146FA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  <w:cs/>
        </w:rPr>
        <w:t>ผู้ขอทุนจะต้องมีรายชื่อเป็นลำดับแรก</w:t>
      </w:r>
      <w:r w:rsidR="007045DD" w:rsidRPr="00FA2238">
        <w:rPr>
          <w:rFonts w:ascii="TH SarabunPSK" w:hAnsi="TH SarabunPSK" w:cs="TH SarabunPSK" w:hint="cs"/>
          <w:color w:val="000000" w:themeColor="text1"/>
          <w:spacing w:val="2"/>
          <w:sz w:val="30"/>
          <w:szCs w:val="30"/>
          <w:cs/>
        </w:rPr>
        <w:t xml:space="preserve"> </w:t>
      </w:r>
      <w:r w:rsidR="007E754E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  <w:cs/>
        </w:rPr>
        <w:t xml:space="preserve">หรือ </w:t>
      </w:r>
      <w:r w:rsidR="007E754E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  <w:t xml:space="preserve">Corresponding </w:t>
      </w:r>
      <w:r w:rsidR="009E1E6E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  <w:t>A</w:t>
      </w:r>
      <w:r w:rsidR="007E754E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</w:rPr>
        <w:t xml:space="preserve">uthor </w:t>
      </w:r>
      <w:r w:rsidR="007146FA" w:rsidRPr="00FA2238">
        <w:rPr>
          <w:rFonts w:ascii="TH SarabunPSK" w:hAnsi="TH SarabunPSK" w:cs="TH SarabunPSK"/>
          <w:color w:val="000000" w:themeColor="text1"/>
          <w:spacing w:val="2"/>
          <w:sz w:val="30"/>
          <w:szCs w:val="30"/>
          <w:cs/>
        </w:rPr>
        <w:t>ของบทคัดย่อผลงานทางวิชาการที่จะ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นำเสนอ</w:t>
      </w:r>
      <w:r w:rsidR="00035DC8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และระบุชื่อของมหาวิทยาลัยมหิดลเป็นที่อยู่หนึ่งในท้ายชื่อของคณะผู้นำเสนอ</w:t>
      </w:r>
      <w:r w:rsidR="00E40425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222AE7" w:rsidRPr="00FA2238" w:rsidRDefault="007444A2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๑.๔</w:t>
      </w:r>
      <w:r w:rsidR="009C7EB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  <w:t>ผู้ขอทุนต้องเป็นผู้เสนอผลงาน ทั้งนี้</w:t>
      </w:r>
      <w:r w:rsidR="00035DC8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ผลงานที่จะนำเสนอจะต้องมีตราสัญลักษณ์มหาวิทยาลัยมหิดลปรากฎในการนำเสนอผลงานทั้งประเภท </w:t>
      </w:r>
      <w:r w:rsidR="00035DC8" w:rsidRPr="00FA2238">
        <w:rPr>
          <w:rFonts w:ascii="TH SarabunPSK" w:hAnsi="TH SarabunPSK" w:cs="TH SarabunPSK"/>
          <w:color w:val="000000" w:themeColor="text1"/>
          <w:sz w:val="30"/>
          <w:szCs w:val="30"/>
        </w:rPr>
        <w:t xml:space="preserve">Oral Presentation </w:t>
      </w:r>
      <w:r w:rsidR="00035DC8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และ </w:t>
      </w:r>
      <w:r w:rsidR="00035DC8" w:rsidRPr="00FA2238">
        <w:rPr>
          <w:rFonts w:ascii="TH SarabunPSK" w:hAnsi="TH SarabunPSK" w:cs="TH SarabunPSK"/>
          <w:color w:val="000000" w:themeColor="text1"/>
          <w:sz w:val="30"/>
          <w:szCs w:val="30"/>
        </w:rPr>
        <w:t>Poster Presentation</w:t>
      </w:r>
      <w:r w:rsidR="007E754E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222AE7" w:rsidRDefault="007444A2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๑.๕</w:t>
      </w:r>
      <w:r w:rsidR="00222AE7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</w:t>
      </w:r>
      <w:r w:rsidR="009C7EB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ผู้ขอ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ทุน</w:t>
      </w:r>
      <w:r w:rsidR="009C7EB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ได้รับการสนับสนุนจากแหล่งทุนอื่นด้วย โปรดระบุในแบบฟอร์ม บฑ.วน.</w:t>
      </w: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</w:t>
      </w:r>
      <w:r w:rsidR="009C7EB1"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เพื่อประโยชน์ในการพิจารณา</w:t>
      </w:r>
      <w:r w:rsidR="007146FA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</w:p>
    <w:p w:rsidR="0057751A" w:rsidRPr="0057751A" w:rsidRDefault="0057751A" w:rsidP="00FA2238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7146FA" w:rsidRPr="00F25188" w:rsidRDefault="007146FA" w:rsidP="00D67FFD">
      <w:pPr>
        <w:pStyle w:val="ListParagraph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F25188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ประเภทของการสนับสนุนเงินอุดหนุนที่จัดสรร</w:t>
      </w:r>
    </w:p>
    <w:p w:rsidR="00AC4D90" w:rsidRPr="009F44B9" w:rsidRDefault="00AC4D90" w:rsidP="00FA2238">
      <w:pPr>
        <w:tabs>
          <w:tab w:val="left" w:pos="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การเสนอผลงานวิชาการที่ขอรับทุนสนับสนุน ต้องเป็นการเสนอผลงานในการประชุมทางวิชาการ</w:t>
      </w:r>
      <w:r w:rsid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ที่เป็นที่ยอมรับในระดับนานาชาติ</w:t>
      </w:r>
      <w:r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มีระบบการตรวจสอบผลงานทางวิชาการโดยผู้ทรงคุณวุฒิ (</w:t>
      </w:r>
      <w:r w:rsidRPr="009F44B9">
        <w:rPr>
          <w:rFonts w:ascii="TH SarabunPSK" w:hAnsi="TH SarabunPSK" w:cs="TH SarabunPSK"/>
          <w:color w:val="000000" w:themeColor="text1"/>
          <w:sz w:val="30"/>
          <w:szCs w:val="30"/>
        </w:rPr>
        <w:t>Peer review</w:t>
      </w:r>
      <w:r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="00415884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ที่ชัดเจน มีการลงทะเบียนและกำหนดการประชุมที่แน่นอน และการเสนอผลงานทางวิชาการดังกล่าว ต้องมีลักษณะใดลักษณะหนึ่งดังต่อไปนี้</w:t>
      </w:r>
    </w:p>
    <w:p w:rsidR="007444A2" w:rsidRPr="007444A2" w:rsidRDefault="007444A2" w:rsidP="00D67FFD">
      <w:pPr>
        <w:pStyle w:val="ListParagraph"/>
        <w:numPr>
          <w:ilvl w:val="0"/>
          <w:numId w:val="1"/>
        </w:numPr>
        <w:tabs>
          <w:tab w:val="left" w:pos="1843"/>
        </w:tabs>
        <w:contextualSpacing w:val="0"/>
        <w:jc w:val="both"/>
        <w:rPr>
          <w:rFonts w:ascii="TH SarabunPSK" w:hAnsi="TH SarabunPSK" w:cs="TH SarabunPSK"/>
          <w:vanish/>
          <w:color w:val="000000" w:themeColor="text1"/>
          <w:sz w:val="30"/>
          <w:szCs w:val="30"/>
          <w:cs/>
        </w:rPr>
      </w:pPr>
    </w:p>
    <w:p w:rsidR="00FA2238" w:rsidRDefault="00FA2238" w:rsidP="00FA2238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๒.๑  </w:t>
      </w:r>
      <w:r w:rsidR="00777972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การเป็นวิทยากรในการประชุมนานาชาติ</w:t>
      </w:r>
      <w:r w:rsidR="00B07EB9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(</w:t>
      </w:r>
      <w:r w:rsidR="00B07EB9" w:rsidRPr="009F44B9">
        <w:rPr>
          <w:rFonts w:ascii="TH SarabunPSK" w:hAnsi="TH SarabunPSK" w:cs="TH SarabunPSK"/>
          <w:color w:val="000000" w:themeColor="text1"/>
          <w:sz w:val="30"/>
          <w:szCs w:val="30"/>
        </w:rPr>
        <w:t>Invited Speaker</w:t>
      </w:r>
      <w:r w:rsidR="00B07EB9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A2238" w:rsidRDefault="007444A2" w:rsidP="00FA2238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FA223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๒.๒</w:t>
      </w:r>
      <w:r w:rsid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5C1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การเป็นผู้บรรยายในที่ประชุม (</w:t>
      </w:r>
      <w:r w:rsidR="007D5C14" w:rsidRPr="00FA2238">
        <w:rPr>
          <w:rFonts w:ascii="TH SarabunPSK" w:hAnsi="TH SarabunPSK" w:cs="TH SarabunPSK"/>
          <w:color w:val="000000" w:themeColor="text1"/>
          <w:sz w:val="30"/>
          <w:szCs w:val="30"/>
        </w:rPr>
        <w:t xml:space="preserve">Oral presentation </w:t>
      </w:r>
      <w:r w:rsidR="007D5C1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หรือ </w:t>
      </w:r>
      <w:r w:rsidR="007D5C14" w:rsidRPr="00FA2238">
        <w:rPr>
          <w:rFonts w:ascii="TH SarabunPSK" w:hAnsi="TH SarabunPSK" w:cs="TH SarabunPSK"/>
          <w:color w:val="000000" w:themeColor="text1"/>
          <w:sz w:val="30"/>
          <w:szCs w:val="30"/>
        </w:rPr>
        <w:t>Lecture</w:t>
      </w:r>
      <w:r w:rsidR="007D5C14" w:rsidRP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FA2238" w:rsidRDefault="007444A2" w:rsidP="00FA2238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๒.๓</w:t>
      </w:r>
      <w:r w:rsidR="00FA2238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7D5C14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การเป็นผู้แสดงผลงานด้วยภาพ โปสเตอร์ (</w:t>
      </w:r>
      <w:r w:rsidR="007D5C14" w:rsidRPr="009F44B9">
        <w:rPr>
          <w:rFonts w:ascii="TH SarabunPSK" w:hAnsi="TH SarabunPSK" w:cs="TH SarabunPSK"/>
          <w:color w:val="000000" w:themeColor="text1"/>
          <w:sz w:val="30"/>
          <w:szCs w:val="30"/>
        </w:rPr>
        <w:t>Poster presentation</w:t>
      </w:r>
      <w:r w:rsidR="007D5C14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9F47BB" w:rsidRDefault="00FA2238" w:rsidP="00FA2238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๒.๔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203AAE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การเสนอผลงานทางวิชาการในลั</w:t>
      </w:r>
      <w:r w:rsidR="00E61A7A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กษณะอื่นใดนอกเหนือจากประกาศ </w:t>
      </w:r>
      <w:r w:rsidR="0048638C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อยู่ในดุลยพินิจของคณะกรรมการ</w:t>
      </w:r>
      <w:r w:rsidR="00E61A7A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>ฯ</w:t>
      </w:r>
      <w:r w:rsidR="00500A29" w:rsidRPr="009F44B9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</w:p>
    <w:p w:rsidR="00340A04" w:rsidRPr="009F44B9" w:rsidRDefault="00340A04" w:rsidP="00FA2238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146FA" w:rsidRPr="00B46625" w:rsidRDefault="007146FA" w:rsidP="00D67FFD">
      <w:pPr>
        <w:pStyle w:val="ListParagraph"/>
        <w:numPr>
          <w:ilvl w:val="0"/>
          <w:numId w:val="3"/>
        </w:numPr>
        <w:tabs>
          <w:tab w:val="left" w:pos="1134"/>
        </w:tabs>
        <w:ind w:left="0" w:firstLine="851"/>
        <w:rPr>
          <w:rFonts w:ascii="TH SarabunPSK" w:hAnsi="TH SarabunPSK" w:cs="TH SarabunPSK"/>
          <w:b/>
          <w:bCs/>
          <w:i/>
          <w:iCs/>
          <w:color w:val="000000" w:themeColor="text1"/>
          <w:sz w:val="30"/>
          <w:szCs w:val="30"/>
        </w:rPr>
      </w:pPr>
      <w:r w:rsidRPr="00B4662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จำนวนเงินทุนอุดหนุน จำแนกตามทวีป และประเทศ  ดังนี้</w:t>
      </w:r>
    </w:p>
    <w:p w:rsidR="00D52B45" w:rsidRDefault="00D52B45" w:rsidP="00FA2238">
      <w:pPr>
        <w:ind w:right="26" w:firstLine="1134"/>
        <w:jc w:val="thaiDistribute"/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0"/>
          <w:szCs w:val="30"/>
          <w:u w:val="single"/>
        </w:rPr>
      </w:pPr>
      <w:r w:rsidRPr="00FA2238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ทุนสนับสนุนที่บัณฑิตวิทยาลัย จัดสรรให้แต่ละครั้ง จะจัดสรรในลักษณะ </w:t>
      </w:r>
      <w:r w:rsidRPr="00FA2238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>“ทุนสมทบ”</w:t>
      </w:r>
      <w:r w:rsidRPr="00FA2238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 ตามที่จ่าย</w:t>
      </w:r>
      <w:r w:rsidR="000F52F7" w:rsidRPr="00FA2238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จริงตามความจำเป็น</w:t>
      </w:r>
      <w:r w:rsidR="000F52F7" w:rsidRPr="00E11B82">
        <w:rPr>
          <w:rFonts w:ascii="TH SarabunPSK" w:hAnsi="TH SarabunPSK" w:cs="TH SarabunPSK"/>
          <w:i/>
          <w:iCs/>
          <w:color w:val="000000" w:themeColor="text1"/>
          <w:spacing w:val="-4"/>
          <w:sz w:val="30"/>
          <w:szCs w:val="30"/>
          <w:cs/>
        </w:rPr>
        <w:t xml:space="preserve"> </w:t>
      </w:r>
      <w:r w:rsidR="009F44B9" w:rsidRPr="00E11B82">
        <w:rPr>
          <w:rFonts w:ascii="TH SarabunPSK" w:hAnsi="TH SarabunPSK" w:cs="TH SarabunPSK" w:hint="cs"/>
          <w:b/>
          <w:bCs/>
          <w:i/>
          <w:iCs/>
          <w:spacing w:val="-4"/>
          <w:sz w:val="30"/>
          <w:szCs w:val="30"/>
          <w:u w:val="single"/>
          <w:cs/>
        </w:rPr>
        <w:t>ทั้งนี้ จำนวนเงินที่จัดสรรให้ ไม่เกินอัตราตามที่บัณฑิตวิทยาลัยกำหนดไว้ ดังนี้</w:t>
      </w:r>
      <w:r w:rsidR="000F52F7" w:rsidRPr="00E11B82">
        <w:rPr>
          <w:rFonts w:ascii="TH SarabunPSK" w:hAnsi="TH SarabunPSK" w:cs="TH SarabunPSK"/>
          <w:b/>
          <w:bCs/>
          <w:i/>
          <w:iCs/>
          <w:color w:val="000000" w:themeColor="text1"/>
          <w:spacing w:val="-4"/>
          <w:sz w:val="30"/>
          <w:szCs w:val="30"/>
          <w:u w:val="single"/>
          <w:cs/>
        </w:rPr>
        <w:t xml:space="preserve"> </w:t>
      </w:r>
    </w:p>
    <w:p w:rsidR="000E3C9E" w:rsidRPr="000E3C9E" w:rsidRDefault="000E3C9E" w:rsidP="00FA2238">
      <w:pPr>
        <w:ind w:right="26"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16"/>
          <w:szCs w:val="16"/>
        </w:rPr>
      </w:pPr>
    </w:p>
    <w:tbl>
      <w:tblPr>
        <w:tblStyle w:val="TableGrid"/>
        <w:tblW w:w="10471" w:type="dxa"/>
        <w:tblInd w:w="-15" w:type="dxa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2107"/>
      </w:tblGrid>
      <w:tr w:rsidR="007E754E" w:rsidRPr="00E11B82" w:rsidTr="00820AC3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58D" w:rsidRPr="00E11B82" w:rsidRDefault="003A158D" w:rsidP="00505E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ประเทศ</w:t>
            </w:r>
            <w:r w:rsidR="00E61A7A"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/</w:t>
            </w:r>
            <w:r w:rsidR="00E61A7A"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ทวีป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3A158D" w:rsidRPr="00E11B82" w:rsidRDefault="003A158D" w:rsidP="00505E05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วิทยากร/</w:t>
            </w: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Oral Presentation</w:t>
            </w:r>
          </w:p>
          <w:p w:rsidR="00184359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(ที่ประชุมมีการเสนอผลงาน</w:t>
            </w:r>
          </w:p>
          <w:p w:rsidR="000C4CCA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</w:rPr>
              <w:t>Oral &amp; Poster</w:t>
            </w:r>
            <w:r w:rsidRPr="00E11B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  <w:r w:rsidR="000C4CCA" w:rsidRPr="00E11B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:rsidR="00184359" w:rsidRPr="00E11B82" w:rsidRDefault="001A1782" w:rsidP="001A1782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๑๐๐</w:t>
            </w:r>
            <w:r w:rsidR="000C4CCA" w:rsidRPr="00E11B8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% 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184359" w:rsidRPr="00E11B82" w:rsidRDefault="003A158D" w:rsidP="00505E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Poster Presentation</w:t>
            </w:r>
          </w:p>
          <w:p w:rsidR="00184359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</w:t>
            </w:r>
            <w:r w:rsidR="003A158D"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ที่ประชุมมี</w:t>
            </w:r>
            <w:r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การเสนอผลงาน</w:t>
            </w:r>
          </w:p>
          <w:p w:rsidR="003A158D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</w:rPr>
              <w:t xml:space="preserve">Poster </w:t>
            </w:r>
            <w:r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ประเภทเดียว)</w:t>
            </w:r>
          </w:p>
          <w:p w:rsidR="000C4CCA" w:rsidRPr="00E11B82" w:rsidRDefault="00C23430" w:rsidP="00C23430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๗๕</w:t>
            </w:r>
            <w:r w:rsidR="000C4CCA" w:rsidRPr="00E11B8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%</w:t>
            </w:r>
          </w:p>
        </w:tc>
        <w:tc>
          <w:tcPr>
            <w:tcW w:w="2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4359" w:rsidRPr="00E11B82" w:rsidRDefault="00184359" w:rsidP="00505E0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E11B82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Poster Presentation</w:t>
            </w:r>
          </w:p>
          <w:p w:rsidR="00184359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  <w:t>(ที่ประชุมมีการเสนอผลงาน</w:t>
            </w:r>
          </w:p>
          <w:p w:rsidR="003A158D" w:rsidRPr="00E11B82" w:rsidRDefault="00184359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E11B82">
              <w:rPr>
                <w:rFonts w:ascii="TH SarabunPSK" w:hAnsi="TH SarabunPSK" w:cs="TH SarabunPSK"/>
                <w:color w:val="000000" w:themeColor="text1"/>
                <w:szCs w:val="24"/>
              </w:rPr>
              <w:t>Oral &amp; Poster</w:t>
            </w:r>
            <w:r w:rsidRPr="00E11B82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:rsidR="000C4CCA" w:rsidRPr="00E11B82" w:rsidRDefault="00C23430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๕๐</w:t>
            </w:r>
            <w:r w:rsidR="000C4CCA" w:rsidRPr="00E11B82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%</w:t>
            </w:r>
          </w:p>
        </w:tc>
      </w:tr>
      <w:tr w:rsidR="007E754E" w:rsidRPr="00820AC3" w:rsidTr="00820AC3"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179F" w:rsidRPr="00820AC3" w:rsidRDefault="00A0179F" w:rsidP="00505E0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20AC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ทวีปเอเซีย</w:t>
            </w:r>
          </w:p>
        </w:tc>
        <w:tc>
          <w:tcPr>
            <w:tcW w:w="2126" w:type="dxa"/>
            <w:tcBorders>
              <w:top w:val="double" w:sz="4" w:space="0" w:color="auto"/>
              <w:bottom w:val="nil"/>
            </w:tcBorders>
          </w:tcPr>
          <w:p w:rsidR="00A0179F" w:rsidRPr="00820AC3" w:rsidRDefault="00A0179F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nil"/>
            </w:tcBorders>
          </w:tcPr>
          <w:p w:rsidR="00A0179F" w:rsidRPr="00820AC3" w:rsidRDefault="00A0179F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10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A0179F" w:rsidRPr="00820AC3" w:rsidRDefault="00A0179F" w:rsidP="00505E05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</w:p>
        </w:tc>
      </w:tr>
      <w:tr w:rsidR="007E754E" w:rsidRPr="00820AC3" w:rsidTr="00820AC3">
        <w:tc>
          <w:tcPr>
            <w:tcW w:w="4111" w:type="dxa"/>
            <w:tcBorders>
              <w:top w:val="nil"/>
              <w:left w:val="double" w:sz="4" w:space="0" w:color="auto"/>
              <w:bottom w:val="dotted" w:sz="4" w:space="0" w:color="auto"/>
            </w:tcBorders>
          </w:tcPr>
          <w:p w:rsidR="002B12F5" w:rsidRPr="00820AC3" w:rsidRDefault="005E4B61" w:rsidP="00D67FFD">
            <w:pPr>
              <w:pStyle w:val="ListParagraph"/>
              <w:numPr>
                <w:ilvl w:val="0"/>
                <w:numId w:val="5"/>
              </w:numPr>
              <w:ind w:left="321" w:hanging="284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สิงคโปร์ มาเลเซีย ฟิลิปปินส์ ฮ่องกง</w:t>
            </w:r>
            <w:r w:rsidR="002B12F5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๙,๐๐๐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top w:val="nil"/>
              <w:bottom w:val="dotted" w:sz="4" w:space="0" w:color="auto"/>
              <w:right w:val="double" w:sz="4" w:space="0" w:color="auto"/>
            </w:tcBorders>
          </w:tcPr>
          <w:p w:rsidR="005E4B61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๖,๐๐๐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7E754E" w:rsidRPr="00820AC3" w:rsidTr="00820AC3"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B12F5" w:rsidRPr="00820AC3" w:rsidRDefault="005E4B61" w:rsidP="00D67FFD">
            <w:pPr>
              <w:pStyle w:val="ListParagraph"/>
              <w:numPr>
                <w:ilvl w:val="0"/>
                <w:numId w:val="5"/>
              </w:numPr>
              <w:ind w:left="321" w:hanging="284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อินเดีย</w:t>
            </w:r>
            <w:r w:rsidR="002B12F5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๑๖,๐๐๐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E4B61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๘,๐๐๐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7E754E" w:rsidRPr="00820AC3" w:rsidTr="00820AC3"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E4B61" w:rsidRPr="00820AC3" w:rsidRDefault="002B12F5" w:rsidP="00D67FFD">
            <w:pPr>
              <w:pStyle w:val="ListParagraph"/>
              <w:numPr>
                <w:ilvl w:val="0"/>
                <w:numId w:val="5"/>
              </w:numPr>
              <w:ind w:left="321" w:hanging="284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เกาหลี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จีน</w:t>
            </w:r>
            <w:r w:rsidR="00CC4E30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ไต้หวัน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๒๐,๐๐๐</w:t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5E4B61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๑๕,๐๐๐ 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E4B61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๑๐,๐๐๐</w:t>
            </w:r>
            <w:r w:rsidR="00A0179F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5E4B61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100C9A" w:rsidRPr="00820AC3" w:rsidTr="00820AC3"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100C9A" w:rsidRPr="00820AC3" w:rsidRDefault="00100C9A" w:rsidP="00D67FFD">
            <w:pPr>
              <w:pStyle w:val="ListParagraph"/>
              <w:numPr>
                <w:ilvl w:val="0"/>
                <w:numId w:val="5"/>
              </w:numPr>
              <w:ind w:left="321" w:hanging="284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ญี่ปุ่น</w:t>
            </w:r>
            <w:r w:rsidR="002B12F5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100C9A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๒๔,๐๐๐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100C9A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๑๘,๐๐๐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๑๒,๐๐๐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E11B82" w:rsidRPr="00820AC3" w:rsidTr="00820AC3">
        <w:tc>
          <w:tcPr>
            <w:tcW w:w="411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E11B82" w:rsidRPr="00820AC3" w:rsidRDefault="00E11B82" w:rsidP="00D67FFD">
            <w:pPr>
              <w:pStyle w:val="ListParagraph"/>
              <w:numPr>
                <w:ilvl w:val="0"/>
                <w:numId w:val="5"/>
              </w:numPr>
              <w:ind w:left="321" w:hanging="284"/>
              <w:jc w:val="both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อิสราเอล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11B82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๓๖,๐๐๐</w:t>
            </w:r>
            <w:r w:rsidR="00E11B82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E11B82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:rsidR="00E11B82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๒๗,๐๐๐</w:t>
            </w:r>
            <w:r w:rsidR="00E11B82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E11B82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11B82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๑๘,๐๐๐</w:t>
            </w:r>
            <w:r w:rsidR="00E11B82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100C9A" w:rsidRPr="00820AC3" w:rsidTr="00820AC3">
        <w:tc>
          <w:tcPr>
            <w:tcW w:w="4111" w:type="dxa"/>
            <w:tcBorders>
              <w:left w:val="double" w:sz="4" w:space="0" w:color="auto"/>
            </w:tcBorders>
          </w:tcPr>
          <w:p w:rsidR="00100C9A" w:rsidRPr="00820AC3" w:rsidRDefault="00100C9A" w:rsidP="00505E0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ทวีปออสเตรเลีย</w:t>
            </w:r>
          </w:p>
        </w:tc>
        <w:tc>
          <w:tcPr>
            <w:tcW w:w="2126" w:type="dxa"/>
          </w:tcPr>
          <w:p w:rsidR="00100C9A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</w:tcPr>
          <w:p w:rsidR="00100C9A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๒๑,๐๐๐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right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๑๔,๐๐๐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</w:tr>
      <w:tr w:rsidR="00100C9A" w:rsidRPr="00820AC3" w:rsidTr="00820AC3">
        <w:tc>
          <w:tcPr>
            <w:tcW w:w="4111" w:type="dxa"/>
            <w:tcBorders>
              <w:left w:val="double" w:sz="4" w:space="0" w:color="auto"/>
            </w:tcBorders>
          </w:tcPr>
          <w:p w:rsidR="00100C9A" w:rsidRPr="00820AC3" w:rsidRDefault="00100C9A" w:rsidP="00505E0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ทวีปยุโรป</w:t>
            </w:r>
          </w:p>
        </w:tc>
        <w:tc>
          <w:tcPr>
            <w:tcW w:w="2126" w:type="dxa"/>
          </w:tcPr>
          <w:p w:rsidR="00100C9A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๓๖,๐๐๐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</w:tcPr>
          <w:p w:rsidR="00100C9A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๒๗,๐๐๐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right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๑๘,๐๐๐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บาท</w:t>
            </w:r>
          </w:p>
        </w:tc>
      </w:tr>
      <w:tr w:rsidR="00100C9A" w:rsidRPr="00820AC3" w:rsidTr="00820AC3">
        <w:tc>
          <w:tcPr>
            <w:tcW w:w="4111" w:type="dxa"/>
            <w:tcBorders>
              <w:left w:val="double" w:sz="4" w:space="0" w:color="auto"/>
              <w:bottom w:val="double" w:sz="4" w:space="0" w:color="auto"/>
            </w:tcBorders>
          </w:tcPr>
          <w:p w:rsidR="00100C9A" w:rsidRPr="00820AC3" w:rsidRDefault="00100C9A" w:rsidP="00505E05">
            <w:pPr>
              <w:jc w:val="both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820AC3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 xml:space="preserve">ทวีปแอฟริกา / อเมริกา 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321"/>
                <w:tab w:val="left" w:pos="1313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A1782"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๔๐,๐๐๐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24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๓๐,๐๐๐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บาท</w:t>
            </w:r>
          </w:p>
        </w:tc>
        <w:tc>
          <w:tcPr>
            <w:tcW w:w="2107" w:type="dxa"/>
            <w:tcBorders>
              <w:bottom w:val="double" w:sz="4" w:space="0" w:color="auto"/>
              <w:right w:val="double" w:sz="4" w:space="0" w:color="auto"/>
            </w:tcBorders>
          </w:tcPr>
          <w:p w:rsidR="00100C9A" w:rsidRPr="00820AC3" w:rsidRDefault="00820AC3" w:rsidP="00820AC3">
            <w:pPr>
              <w:tabs>
                <w:tab w:val="left" w:pos="301"/>
                <w:tab w:val="left" w:pos="1186"/>
              </w:tabs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  <w:r w:rsidRPr="00820AC3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๒๐,๐๐๐</w:t>
            </w:r>
            <w:r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100C9A" w:rsidRPr="00820AC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บาท</w:t>
            </w:r>
          </w:p>
        </w:tc>
      </w:tr>
    </w:tbl>
    <w:p w:rsidR="00F544C3" w:rsidRPr="00092281" w:rsidRDefault="007146FA" w:rsidP="00505E05">
      <w:pPr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092281">
        <w:rPr>
          <w:rFonts w:ascii="TH SarabunPSK" w:hAnsi="TH SarabunPSK" w:cs="TH SarabunPSK"/>
          <w:color w:val="000000" w:themeColor="text1"/>
          <w:sz w:val="16"/>
          <w:szCs w:val="16"/>
        </w:rPr>
        <w:tab/>
      </w:r>
      <w:r w:rsidRPr="00092281">
        <w:rPr>
          <w:rFonts w:ascii="TH SarabunPSK" w:hAnsi="TH SarabunPSK" w:cs="TH SarabunPSK"/>
          <w:color w:val="000000" w:themeColor="text1"/>
          <w:sz w:val="16"/>
          <w:szCs w:val="16"/>
          <w:cs/>
        </w:rPr>
        <w:t xml:space="preserve">      </w:t>
      </w:r>
    </w:p>
    <w:p w:rsidR="007146FA" w:rsidRPr="00820AC3" w:rsidRDefault="007146FA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right="-283" w:firstLine="851"/>
        <w:jc w:val="thaiDistribute"/>
        <w:rPr>
          <w:rFonts w:ascii="TH SarabunPSK" w:hAnsi="TH SarabunPSK" w:cs="TH SarabunPSK"/>
          <w:color w:val="000000" w:themeColor="text1"/>
          <w:spacing w:val="-10"/>
          <w:sz w:val="30"/>
          <w:szCs w:val="30"/>
        </w:rPr>
      </w:pPr>
      <w:r w:rsidRPr="00820AC3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กำหนดเวลายื่น</w:t>
      </w:r>
      <w:r w:rsidR="006C6298" w:rsidRPr="00820AC3">
        <w:rPr>
          <w:rFonts w:ascii="TH SarabunPSK" w:hAnsi="TH SarabunPSK" w:cs="TH SarabunPSK" w:hint="cs"/>
          <w:b/>
          <w:bCs/>
          <w:color w:val="000000" w:themeColor="text1"/>
          <w:spacing w:val="-10"/>
          <w:sz w:val="30"/>
          <w:szCs w:val="30"/>
          <w:cs/>
        </w:rPr>
        <w:t>เอกสารการ</w:t>
      </w:r>
      <w:r w:rsidRPr="00820AC3">
        <w:rPr>
          <w:rFonts w:ascii="TH SarabunPSK" w:hAnsi="TH SarabunPSK" w:cs="TH SarabunPSK"/>
          <w:b/>
          <w:bCs/>
          <w:color w:val="000000" w:themeColor="text1"/>
          <w:spacing w:val="-10"/>
          <w:sz w:val="30"/>
          <w:szCs w:val="30"/>
          <w:cs/>
        </w:rPr>
        <w:t>ขอรับ</w:t>
      </w:r>
      <w:r w:rsidR="006C6298" w:rsidRPr="00820AC3">
        <w:rPr>
          <w:rFonts w:ascii="TH SarabunPSK" w:hAnsi="TH SarabunPSK" w:cs="TH SarabunPSK" w:hint="cs"/>
          <w:b/>
          <w:bCs/>
          <w:color w:val="000000" w:themeColor="text1"/>
          <w:spacing w:val="-10"/>
          <w:sz w:val="30"/>
          <w:szCs w:val="30"/>
          <w:cs/>
        </w:rPr>
        <w:t>ทุนมายังบัณฑิตวิทยาลัย</w:t>
      </w:r>
      <w:r w:rsidRPr="00820AC3">
        <w:rPr>
          <w:rFonts w:ascii="TH SarabunPSK" w:hAnsi="TH SarabunPSK" w:cs="TH SarabunPSK"/>
          <w:color w:val="000000" w:themeColor="text1"/>
          <w:spacing w:val="-10"/>
          <w:sz w:val="30"/>
          <w:szCs w:val="30"/>
          <w:cs/>
        </w:rPr>
        <w:t xml:space="preserve"> </w:t>
      </w:r>
      <w:r w:rsidR="00CA40A0" w:rsidRPr="00820AC3">
        <w:rPr>
          <w:rFonts w:ascii="TH SarabunPSK" w:hAnsi="TH SarabunPSK" w:cs="TH SarabunPSK" w:hint="cs"/>
          <w:b/>
          <w:bCs/>
          <w:i/>
          <w:iCs/>
          <w:spacing w:val="-10"/>
          <w:sz w:val="30"/>
          <w:szCs w:val="30"/>
          <w:u w:val="single"/>
          <w:cs/>
        </w:rPr>
        <w:t>(</w:t>
      </w:r>
      <w:r w:rsidR="00CA40A0" w:rsidRPr="00820AC3">
        <w:rPr>
          <w:rFonts w:ascii="TH SarabunPSK" w:hAnsi="TH SarabunPSK" w:cs="TH SarabunPSK"/>
          <w:b/>
          <w:bCs/>
          <w:i/>
          <w:iCs/>
          <w:spacing w:val="-10"/>
          <w:sz w:val="30"/>
          <w:szCs w:val="30"/>
          <w:u w:val="single"/>
          <w:cs/>
        </w:rPr>
        <w:t>หากเกินจากวันที่กำหนด</w:t>
      </w:r>
      <w:r w:rsidR="00CA40A0" w:rsidRPr="00820AC3">
        <w:rPr>
          <w:rFonts w:ascii="TH SarabunPSK" w:hAnsi="TH SarabunPSK" w:cs="TH SarabunPSK" w:hint="cs"/>
          <w:b/>
          <w:bCs/>
          <w:i/>
          <w:iCs/>
          <w:color w:val="000000" w:themeColor="text1"/>
          <w:spacing w:val="-10"/>
          <w:sz w:val="30"/>
          <w:szCs w:val="30"/>
          <w:u w:val="single"/>
          <w:cs/>
        </w:rPr>
        <w:t>ไว้</w:t>
      </w:r>
      <w:r w:rsidR="00CA40A0" w:rsidRPr="00820AC3">
        <w:rPr>
          <w:rFonts w:ascii="TH SarabunPSK" w:hAnsi="TH SarabunPSK" w:cs="TH SarabunPSK"/>
          <w:b/>
          <w:bCs/>
          <w:i/>
          <w:iCs/>
          <w:color w:val="000000" w:themeColor="text1"/>
          <w:spacing w:val="-10"/>
          <w:sz w:val="30"/>
          <w:szCs w:val="30"/>
          <w:u w:val="single"/>
          <w:cs/>
        </w:rPr>
        <w:t>บัณฑิตวิทยาลัยจะไม่รับพิจารณา</w:t>
      </w:r>
      <w:r w:rsidR="00CA40A0" w:rsidRPr="00820AC3">
        <w:rPr>
          <w:rFonts w:ascii="TH SarabunPSK" w:hAnsi="TH SarabunPSK" w:cs="TH SarabunPSK" w:hint="cs"/>
          <w:color w:val="000000" w:themeColor="text1"/>
          <w:spacing w:val="-10"/>
          <w:sz w:val="30"/>
          <w:szCs w:val="30"/>
          <w:cs/>
        </w:rPr>
        <w:t>)</w:t>
      </w:r>
    </w:p>
    <w:tbl>
      <w:tblPr>
        <w:tblW w:w="10495" w:type="dxa"/>
        <w:tblInd w:w="-23" w:type="dxa"/>
        <w:tblLayout w:type="fixed"/>
        <w:tblLook w:val="0000" w:firstRow="0" w:lastRow="0" w:firstColumn="0" w:lastColumn="0" w:noHBand="0" w:noVBand="0"/>
      </w:tblPr>
      <w:tblGrid>
        <w:gridCol w:w="1843"/>
        <w:gridCol w:w="567"/>
        <w:gridCol w:w="1276"/>
        <w:gridCol w:w="850"/>
        <w:gridCol w:w="567"/>
        <w:gridCol w:w="1276"/>
        <w:gridCol w:w="851"/>
        <w:gridCol w:w="992"/>
        <w:gridCol w:w="1276"/>
        <w:gridCol w:w="989"/>
        <w:gridCol w:w="8"/>
      </w:tblGrid>
      <w:tr w:rsidR="00EE4B7F" w:rsidRPr="00B46625" w:rsidTr="005107AB">
        <w:trPr>
          <w:gridAfter w:val="1"/>
          <w:wAfter w:w="8" w:type="dxa"/>
          <w:trHeight w:val="49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EE4B7F" w:rsidRPr="00B46625" w:rsidRDefault="00EE4B7F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รอบการพิจารณา</w:t>
            </w:r>
          </w:p>
          <w:p w:rsidR="00EE4B7F" w:rsidRPr="00B46625" w:rsidRDefault="00EE4B7F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6"/>
                <w:sz w:val="30"/>
                <w:szCs w:val="30"/>
                <w:cs/>
              </w:rPr>
              <w:t>ประจำเดือน</w:t>
            </w:r>
          </w:p>
        </w:tc>
        <w:tc>
          <w:tcPr>
            <w:tcW w:w="2693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E4B7F" w:rsidRPr="00B46625" w:rsidRDefault="00CA40A0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ยื่น</w:t>
            </w:r>
            <w:r w:rsidR="00EE4B7F" w:rsidRPr="00B4662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เอกสาร</w:t>
            </w: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ขอรับทุน</w:t>
            </w:r>
          </w:p>
          <w:p w:rsidR="00EE4B7F" w:rsidRPr="00B46625" w:rsidRDefault="00CA40A0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ไม่เกิน</w:t>
            </w:r>
            <w:r w:rsidR="00EE4B7F" w:rsidRPr="00B4662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วันที่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</w:tcPr>
          <w:p w:rsidR="00EE4B7F" w:rsidRPr="00B46625" w:rsidRDefault="00EE4B7F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ประกาศรายชื่อผู้ได้รับทุน</w:t>
            </w:r>
          </w:p>
        </w:tc>
        <w:tc>
          <w:tcPr>
            <w:tcW w:w="325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</w:tcPr>
          <w:p w:rsidR="00EE4B7F" w:rsidRPr="00B46625" w:rsidRDefault="00EE4B7F" w:rsidP="00B466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B46625">
              <w:rPr>
                <w:rFonts w:ascii="TH SarabunPSK" w:hAnsi="TH SarabunPSK" w:cs="TH SarabunPSK" w:hint="cs"/>
                <w:b/>
                <w:bCs/>
                <w:color w:val="000000" w:themeColor="text1"/>
                <w:sz w:val="30"/>
                <w:szCs w:val="30"/>
                <w:cs/>
              </w:rPr>
              <w:t>ระยะเวลาใน</w:t>
            </w:r>
            <w:r w:rsidRPr="00B46625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  <w:t>การเดินทาง</w:t>
            </w:r>
          </w:p>
          <w:p w:rsidR="00EE4B7F" w:rsidRPr="005107AB" w:rsidRDefault="00EE4B7F" w:rsidP="00B46625">
            <w:pPr>
              <w:jc w:val="center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107AB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(นับตั้งแต่วันที่เดินทางออกจากประเทศไทย)</w:t>
            </w:r>
          </w:p>
        </w:tc>
      </w:tr>
      <w:tr w:rsidR="00500D33" w:rsidRPr="00092281" w:rsidTr="00FA140E">
        <w:trPr>
          <w:trHeight w:val="408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9C7EB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850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56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D541E6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BC3EC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ตุลาคม</w:t>
            </w:r>
          </w:p>
        </w:tc>
        <w:tc>
          <w:tcPr>
            <w:tcW w:w="997" w:type="dxa"/>
            <w:gridSpan w:val="2"/>
            <w:tcBorders>
              <w:top w:val="double" w:sz="6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E711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</w:tr>
      <w:tr w:rsidR="00500D33" w:rsidRPr="00092281" w:rsidTr="00FA140E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ตุลาคม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ตุลาคม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ตุลาคม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BC3EC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E711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</w:tr>
      <w:tr w:rsidR="00500D33" w:rsidRPr="00092281" w:rsidTr="00FA140E">
        <w:trPr>
          <w:trHeight w:val="285"/>
        </w:trPr>
        <w:tc>
          <w:tcPr>
            <w:tcW w:w="1843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567" w:type="dxa"/>
            <w:tcBorders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85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พฤศจิกายน</w:t>
            </w:r>
          </w:p>
        </w:tc>
        <w:tc>
          <w:tcPr>
            <w:tcW w:w="851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BC3EC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99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E711E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</w:tr>
      <w:tr w:rsidR="00500D33" w:rsidRPr="00092281" w:rsidTr="00534CC9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ธันวาคม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BC3ECF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๒๕๖๑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มกรา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32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มกรา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มกรา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มกรา</w:t>
            </w:r>
            <w:r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กุมภาพันธ์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36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มีนาคม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เมษายน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244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เมษายน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เมษายน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เมษายน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พฤษภาคม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มิถุนายน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44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กรกฎาคม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92281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  <w:tr w:rsidR="00500D33" w:rsidRPr="00092281" w:rsidTr="00534CC9">
        <w:trPr>
          <w:trHeight w:val="445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:rsidR="00500D33" w:rsidRPr="009C7EB1" w:rsidRDefault="00500D33" w:rsidP="00D67FFD">
            <w:pPr>
              <w:pStyle w:val="ListParagraph"/>
              <w:numPr>
                <w:ilvl w:val="0"/>
                <w:numId w:val="4"/>
              </w:numPr>
              <w:ind w:left="604" w:hanging="425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Default="00500D33" w:rsidP="00500D33">
            <w:pPr>
              <w:ind w:firstLine="323"/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D33" w:rsidRDefault="00500D33" w:rsidP="00500D33">
            <w:r w:rsidRPr="00EE3EF1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สิงหาคม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500D33" w:rsidRDefault="00500D33" w:rsidP="00500D33">
            <w:r w:rsidRPr="0022615E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500D33" w:rsidRPr="00092281" w:rsidRDefault="00D541E6" w:rsidP="00500D33">
            <w:pPr>
              <w:jc w:val="right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๑</w:t>
            </w:r>
            <w:r w:rsidR="00500D33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๓๐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00D33" w:rsidRPr="00092281" w:rsidRDefault="00500D33" w:rsidP="00500D33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กันยายน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500D33" w:rsidRDefault="00500D33" w:rsidP="00500D33">
            <w:r w:rsidRPr="0025432D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๒๕๖๒</w:t>
            </w:r>
          </w:p>
        </w:tc>
      </w:tr>
    </w:tbl>
    <w:p w:rsidR="007146FA" w:rsidRDefault="007146FA" w:rsidP="00505E05">
      <w:pPr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40A04" w:rsidRDefault="00340A04" w:rsidP="00505E05">
      <w:pPr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340A04" w:rsidRDefault="00340A04" w:rsidP="00505E05">
      <w:pPr>
        <w:jc w:val="both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7146FA" w:rsidRDefault="007146FA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lastRenderedPageBreak/>
        <w:t>เอกสารประกอบการขอรับทุน</w:t>
      </w:r>
    </w:p>
    <w:p w:rsidR="009B2CDB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แบบขอรับทุน (บฑ.วน.๑) ที่ผู้ขอทุนกรอกรายละเอียดครบถ้วนสมบูรณ์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เอกสารเชิญเป็นวิทยากร (กรณีได้รับเชิญเป็นวิทยากร)</w:t>
      </w:r>
    </w:p>
    <w:p w:rsidR="009B2CDB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เอกสารตอบรับการเสนอผลงานทางวิชาการเป็นลายลักษณ์อักษรจากคณะกรรมการจัดการประชุม</w:t>
      </w:r>
    </w:p>
    <w:p w:rsidR="009B2CDB" w:rsidRPr="009B2CDB" w:rsidRDefault="009B2CDB" w:rsidP="009B2CDB">
      <w:pPr>
        <w:tabs>
          <w:tab w:val="num" w:pos="0"/>
          <w:tab w:val="left" w:pos="1560"/>
        </w:tabs>
        <w:ind w:left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9B2CDB">
        <w:rPr>
          <w:rFonts w:ascii="TH SarabunPSK" w:hAnsi="TH SarabunPSK" w:cs="TH SarabunPSK"/>
          <w:color w:val="000000" w:themeColor="text1"/>
          <w:sz w:val="30"/>
          <w:szCs w:val="30"/>
          <w:cs/>
        </w:rPr>
        <w:t>(การอนุมัติจะเป็นผลต่อเมื่อผู้ขอรับทุนได้แสดงเอกสารตอบรับดังกล่าวต่อคณะกรรมการพิจารณาทุนแล้ว)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  <w:tab w:val="num" w:pos="1843"/>
        </w:tabs>
        <w:ind w:left="0" w:firstLine="1134"/>
        <w:jc w:val="both"/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บทคัดย่อผลงานทางวิชาการที่จะนำเสนอ (แสดงรายชื่อเป็นลำดับแรกในบทคัดย่อ หรือ </w:t>
      </w:r>
      <w:r w:rsidRPr="00505E05"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  <w:t>Corresponding Author</w:t>
      </w:r>
      <w:r w:rsidRPr="00505E05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>)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กำหนดการ/รายละเอียดการประชุม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เอกสารสรุปรายละเอียดค่าใช้จ่าย (ได้แก่ ค่าเครื่องบิน ค่าลงทะเบียน ค่าที่พัก ฯลฯ)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เอกสารการได้รับทุนสนับสนุนจากแหล่งอื่น (ถ้ามี)</w:t>
      </w:r>
    </w:p>
    <w:p w:rsidR="009B2CDB" w:rsidRPr="00505E05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เอกสารลงทะเบียน (ถ้ามี)</w:t>
      </w:r>
    </w:p>
    <w:p w:rsidR="009B2CDB" w:rsidRDefault="009B2CDB" w:rsidP="00D67FFD">
      <w:pPr>
        <w:numPr>
          <w:ilvl w:val="1"/>
          <w:numId w:val="2"/>
        </w:numPr>
        <w:tabs>
          <w:tab w:val="clear" w:pos="1800"/>
          <w:tab w:val="num" w:pos="0"/>
          <w:tab w:val="left" w:pos="1560"/>
        </w:tabs>
        <w:ind w:left="0"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เอกสารอื่นๆที่เกี่ยวข้อง (ถ้ามี)</w:t>
      </w:r>
    </w:p>
    <w:p w:rsidR="009B2CDB" w:rsidRDefault="009B2CDB" w:rsidP="009B2CDB">
      <w:pPr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9B2CDB">
        <w:rPr>
          <w:rFonts w:ascii="TH SarabunPSK" w:hAnsi="TH SarabunPSK" w:cs="TH SarabunPSK" w:hint="cs"/>
          <w:color w:val="000000" w:themeColor="text1"/>
          <w:spacing w:val="-2"/>
          <w:sz w:val="30"/>
          <w:szCs w:val="30"/>
          <w:cs/>
        </w:rPr>
        <w:t>ผู้ขอรับทุนต้องส่งเอกสารประกอบการขอรับทุนตามข้อ ๕. ผ่านประธานคณะกรรมการบริหารหลักสูตร</w:t>
      </w:r>
      <w:r w:rsidRPr="009B2CDB">
        <w:rPr>
          <w:rFonts w:ascii="TH SarabunPSK" w:hAnsi="TH SarabunPSK" w:cs="TH SarabunPSK"/>
          <w:color w:val="000000" w:themeColor="text1"/>
          <w:spacing w:val="-2"/>
          <w:sz w:val="30"/>
          <w:szCs w:val="30"/>
          <w:cs/>
        </w:rPr>
        <w:t>บัณฑิตศึกษา</w:t>
      </w:r>
      <w:r w:rsidRPr="009B2CDB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และคณบดีต้นสังกัด</w:t>
      </w:r>
      <w:r w:rsidRPr="009B2C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ส่งถึงบัณฑิตวิทยาลัย ตามระยะเวลที่กำหน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ดเวลายื่นเอกสารขอรับทุน ตามข้อ ๔</w:t>
      </w:r>
      <w:r w:rsidRPr="009B2CD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.</w:t>
      </w:r>
    </w:p>
    <w:p w:rsidR="0057751A" w:rsidRPr="0057751A" w:rsidRDefault="0057751A" w:rsidP="009B2CDB">
      <w:pPr>
        <w:ind w:firstLine="1134"/>
        <w:jc w:val="thaiDistribute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:rsidR="009B2CDB" w:rsidRDefault="009B2CDB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9B2CDB">
        <w:rPr>
          <w:rFonts w:ascii="TH SarabunPSK" w:hAnsi="TH SarabunPSK" w:cs="TH SarabunPSK"/>
          <w:b/>
          <w:bCs/>
          <w:color w:val="000000" w:themeColor="text1"/>
          <w:spacing w:val="-4"/>
          <w:sz w:val="30"/>
          <w:szCs w:val="30"/>
          <w:cs/>
        </w:rPr>
        <w:t>คณะกรรมการพิจารณาทุนอุดหนุน</w:t>
      </w:r>
      <w:r w:rsidRPr="009B2CDB">
        <w:rPr>
          <w:rFonts w:ascii="TH SarabunPSK" w:hAnsi="TH SarabunPSK" w:cs="TH SarabunPSK" w:hint="cs"/>
          <w:b/>
          <w:bCs/>
          <w:color w:val="000000" w:themeColor="text1"/>
          <w:spacing w:val="-4"/>
          <w:sz w:val="30"/>
          <w:szCs w:val="30"/>
          <w:cs/>
        </w:rPr>
        <w:t>การพัฒนาคณาจารย์บัณฑิตศึกษา ไปเสนอผลงานทางวิชาการ ณ ต่างประเทศ</w:t>
      </w:r>
    </w:p>
    <w:p w:rsidR="009B2CDB" w:rsidRDefault="009B2CDB" w:rsidP="009B2CDB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๖.๑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คณบดีบัณฑิตวิทยาลัย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ประธานกรรมการ</w:t>
      </w:r>
    </w:p>
    <w:p w:rsidR="009B2CDB" w:rsidRDefault="009B2CDB" w:rsidP="009B2CDB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๖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รองคณบดีบัณฑิตวิทยาลัย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กรรมการ</w:t>
      </w:r>
    </w:p>
    <w:p w:rsidR="009B2CDB" w:rsidRDefault="009B2CDB" w:rsidP="009B2CDB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๖.๓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ผู้ช่วยคณบดีบัณฑิตวิทยาลัย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>กรรมการ</w:t>
      </w:r>
    </w:p>
    <w:p w:rsidR="009B2CDB" w:rsidRDefault="009B2CDB" w:rsidP="009B2CDB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๖.๔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รองคณบดีฝ่ายวิจัย</w:t>
      </w:r>
      <w:r w:rsidR="005E347F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องค์กร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และนวัตกรรมการศึกษา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505E0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กรรมการและ</w:t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>เลขานุการ</w:t>
      </w:r>
    </w:p>
    <w:p w:rsidR="0057751A" w:rsidRPr="0057751A" w:rsidRDefault="0057751A" w:rsidP="009B2CDB">
      <w:pPr>
        <w:tabs>
          <w:tab w:val="left" w:pos="1560"/>
        </w:tabs>
        <w:ind w:firstLine="1134"/>
        <w:jc w:val="both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9B2CDB" w:rsidRDefault="009B2CDB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การพิจารณาทุน</w:t>
      </w:r>
    </w:p>
    <w:p w:rsidR="009B2CDB" w:rsidRDefault="009B2CDB" w:rsidP="009B2CDB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๗.๑</w:t>
      </w:r>
      <w:r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505E0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การพิจารณาทุนในกรณีมีผู้ขอรับทุนเป็นจำนวนมาก และทุนอุดหนุนฯ มีจำนวนจำกัด บางกรณีจึงจำเป็นต้องอนุมัติทุนสนับสนุนน้อยกว่าวงเงินที่ได้กำหนดไว้ </w:t>
      </w:r>
    </w:p>
    <w:p w:rsidR="009B2CDB" w:rsidRDefault="009B2CDB" w:rsidP="009B2CDB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๗.๒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ab/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>ผลการพิจารณา</w:t>
      </w:r>
      <w:r w:rsidRPr="00B466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อนุมัติ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ให้ทุน โดยมติคณะกรรมการให้ถือเป็นที่สิ้นสุด</w:t>
      </w:r>
    </w:p>
    <w:p w:rsidR="0057751A" w:rsidRPr="0057751A" w:rsidRDefault="0057751A" w:rsidP="009B2CDB">
      <w:pPr>
        <w:tabs>
          <w:tab w:val="left" w:pos="1560"/>
        </w:tabs>
        <w:ind w:firstLine="1134"/>
        <w:jc w:val="thaiDistribute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:rsidR="00C23430" w:rsidRDefault="009B2CDB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การดำเนินการสำหรับผู้ที่ได้รับอนุมัติทุน</w:t>
      </w:r>
    </w:p>
    <w:p w:rsidR="00C23430" w:rsidRDefault="00C23430" w:rsidP="00C23430">
      <w:pPr>
        <w:pStyle w:val="BodyTextIndent2"/>
        <w:tabs>
          <w:tab w:val="clear" w:pos="1843"/>
          <w:tab w:val="left" w:pos="1560"/>
        </w:tabs>
        <w:spacing w:line="240" w:lineRule="auto"/>
        <w:ind w:left="0" w:right="-1"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๘.๑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ab/>
      </w:r>
      <w:r w:rsidRPr="00B46625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ผู้ที่ได้รับอนุมัติทุน ติดต่อเจ้าหน้างานวิจัยองค์กรและนวัตกรรมการศึกษา</w:t>
      </w:r>
      <w:r w:rsidRPr="00B46625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 xml:space="preserve"> </w:t>
      </w:r>
      <w:r w:rsidRPr="00B46625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>เพื่อดำเนินการตามขั้นตอนการขออนุมัติ</w:t>
      </w:r>
      <w:r w:rsidRPr="005107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เบิกจ่ายตามที่บัณฑิตวิทยาลัยแจ้งไป ภายใน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๑๐</w:t>
      </w:r>
      <w:r w:rsidRPr="005107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วัน</w:t>
      </w:r>
      <w:r w:rsidRPr="005107A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ทำการ นับจากวันที่บัณฑิตวิทยาลัยประกาศรายชื่อผู้ได้รับทุน</w:t>
      </w:r>
      <w:r w:rsidRPr="005107AB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หากเลยกำหนด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>บัณฑิตวิทยาลัยถือว่าสละสิทธิ์การขอรับทุน</w:t>
      </w:r>
    </w:p>
    <w:p w:rsidR="00C23430" w:rsidRDefault="00C23430" w:rsidP="00C23430">
      <w:pPr>
        <w:pStyle w:val="BodyTextIndent2"/>
        <w:tabs>
          <w:tab w:val="clear" w:pos="1843"/>
          <w:tab w:val="left" w:pos="1560"/>
        </w:tabs>
        <w:spacing w:line="240" w:lineRule="auto"/>
        <w:ind w:left="0" w:right="-1" w:firstLine="1134"/>
        <w:jc w:val="thaiDistribute"/>
        <w:rPr>
          <w:rFonts w:ascii="TH SarabunPSK" w:hAnsi="TH SarabunPSK" w:cs="TH SarabunPSK"/>
          <w:color w:val="000000" w:themeColor="text1"/>
          <w:spacing w:val="-4"/>
          <w:sz w:val="30"/>
          <w:szCs w:val="30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๘.๒</w:t>
      </w:r>
      <w:r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ab/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กรณีผู้ได้รับอนุมัติทุน มีการเลื่อนการเดินทางไปเสนอผลงานทางวิชาการ</w:t>
      </w:r>
      <w:r w:rsidRPr="00B46625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หรือมีความประสงค์ขอสละสิทธิ์การได้รับทุน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จะต้องแจ้งบัณฑิตวิทยาลัยโดยเร็วที่สุด</w:t>
      </w:r>
    </w:p>
    <w:p w:rsidR="00C23430" w:rsidRDefault="00C23430" w:rsidP="00C23430">
      <w:pPr>
        <w:tabs>
          <w:tab w:val="left" w:pos="1134"/>
          <w:tab w:val="left" w:pos="1560"/>
        </w:tabs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ให้ผู้ได้รับอนุมัติทุน ส่งแบบสรุปผลการเสนอผลงานทางวิชาการ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ตามแบบฟอร์ม 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>(บฑ.วน.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ให้บัณฑิตวิทยาลัย ภายใน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๑๕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วัน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ทำการ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หลังจากการเดินทางกลับจากต่างประเทศ พร้อมสำเนาเอกสาร ได้แก่ กากตั๋วเครื่องบิน ใบเสร็จรับเงินค่าลงทะเบียนการเสนอผลงาน  หรือ </w:t>
      </w:r>
      <w:r w:rsidRPr="00B46625">
        <w:rPr>
          <w:rFonts w:ascii="TH SarabunPSK" w:hAnsi="TH SarabunPSK" w:cs="TH SarabunPSK"/>
          <w:color w:val="000000" w:themeColor="text1"/>
          <w:sz w:val="30"/>
          <w:szCs w:val="30"/>
        </w:rPr>
        <w:t>Proceedings</w:t>
      </w:r>
      <w:r w:rsidRPr="00B46625">
        <w:rPr>
          <w:rFonts w:ascii="TH SarabunPSK" w:hAnsi="TH SarabunPSK" w:cs="TH SarabunPSK"/>
          <w:color w:val="000000" w:themeColor="text1"/>
          <w:spacing w:val="-4"/>
          <w:sz w:val="30"/>
          <w:szCs w:val="30"/>
          <w:cs/>
        </w:rPr>
        <w:t xml:space="preserve"> </w:t>
      </w:r>
      <w:r w:rsidRPr="00B46625">
        <w:rPr>
          <w:rFonts w:ascii="TH SarabunPSK" w:hAnsi="TH SarabunPSK" w:cs="TH SarabunPSK" w:hint="cs"/>
          <w:color w:val="000000" w:themeColor="text1"/>
          <w:spacing w:val="-4"/>
          <w:sz w:val="30"/>
          <w:szCs w:val="30"/>
          <w:cs/>
        </w:rPr>
        <w:t>การประชุม</w:t>
      </w:r>
    </w:p>
    <w:p w:rsidR="0057751A" w:rsidRDefault="0057751A" w:rsidP="00C23430">
      <w:pPr>
        <w:tabs>
          <w:tab w:val="left" w:pos="1134"/>
          <w:tab w:val="left" w:pos="1560"/>
        </w:tabs>
        <w:ind w:firstLine="1134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:rsidR="00C23430" w:rsidRDefault="00C23430" w:rsidP="00D67FFD">
      <w:pPr>
        <w:pStyle w:val="ListParagraph"/>
        <w:numPr>
          <w:ilvl w:val="0"/>
          <w:numId w:val="6"/>
        </w:numPr>
        <w:tabs>
          <w:tab w:val="left" w:pos="1134"/>
        </w:tabs>
        <w:ind w:left="0" w:firstLine="851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lastRenderedPageBreak/>
        <w:t>สอบถามข้อมูลเพิ่มเติม</w:t>
      </w:r>
    </w:p>
    <w:p w:rsidR="00C23430" w:rsidRDefault="00C23430" w:rsidP="00C23430">
      <w:pPr>
        <w:ind w:left="1134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092281">
        <w:rPr>
          <w:rFonts w:ascii="TH SarabunPSK" w:hAnsi="TH SarabunPSK" w:cs="TH SarabunPSK"/>
          <w:color w:val="000000" w:themeColor="text1"/>
          <w:sz w:val="30"/>
          <w:szCs w:val="30"/>
          <w:cs/>
        </w:rPr>
        <w:t>งานวิจัยองค์กรและนวัตกรรมการศึกษา บัณฑิตวิทยาลัย มหาวิทยาลัยมหิดล</w:t>
      </w:r>
    </w:p>
    <w:p w:rsidR="00C23430" w:rsidRPr="00F244B9" w:rsidRDefault="00C23430" w:rsidP="00C23430">
      <w:pPr>
        <w:ind w:left="1134"/>
        <w:jc w:val="both"/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</w:pPr>
      <w:r w:rsidRPr="00F244B9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๐-๒๔๔๑-๔๑๒๕ ต่อ </w:t>
      </w:r>
      <w:r w:rsidR="008940C9">
        <w:rPr>
          <w:rFonts w:ascii="TH SarabunPSK" w:hAnsi="TH SarabunPSK" w:cs="TH SarabunPSK" w:hint="cs"/>
          <w:sz w:val="30"/>
          <w:szCs w:val="30"/>
          <w:cs/>
        </w:rPr>
        <w:t>๒๖</w:t>
      </w:r>
      <w:r w:rsidR="00B151A2">
        <w:rPr>
          <w:rFonts w:ascii="TH SarabunPSK" w:hAnsi="TH SarabunPSK" w:cs="TH SarabunPSK" w:hint="cs"/>
          <w:sz w:val="30"/>
          <w:szCs w:val="30"/>
          <w:cs/>
        </w:rPr>
        <w:t>๒</w:t>
      </w:r>
      <w:r w:rsidRPr="00F244B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244B9">
        <w:rPr>
          <w:rFonts w:ascii="TH SarabunPSK" w:hAnsi="TH SarabunPSK" w:cs="TH SarabunPSK" w:hint="cs"/>
          <w:sz w:val="30"/>
          <w:szCs w:val="30"/>
          <w:cs/>
        </w:rPr>
        <w:t xml:space="preserve">และที่ </w: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fldChar w:fldCharType="begin"/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 xml:space="preserve"> HYPERLINK 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"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http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://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www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.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grad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.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mahidol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.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ac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>.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instrText>th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instrText xml:space="preserve">" </w:instrText>
      </w:r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fldChar w:fldCharType="separate"/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t>www</w:t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t>.</w:t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t>grad</w:t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t>.</w:t>
      </w:r>
      <w:proofErr w:type="spellStart"/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t>mahidol</w:t>
      </w:r>
      <w:proofErr w:type="spellEnd"/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t>.</w:t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t>ac</w:t>
      </w:r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  <w:cs/>
        </w:rPr>
        <w:t>.</w:t>
      </w:r>
      <w:proofErr w:type="spellStart"/>
      <w:r w:rsidRPr="00F244B9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t>th</w:t>
      </w:r>
      <w:proofErr w:type="spellEnd"/>
      <w:r w:rsidR="0044319F">
        <w:rPr>
          <w:rStyle w:val="Hyperlink"/>
          <w:rFonts w:ascii="TH SarabunPSK" w:hAnsi="TH SarabunPSK" w:cs="TH SarabunPSK"/>
          <w:color w:val="auto"/>
          <w:sz w:val="30"/>
          <w:szCs w:val="30"/>
          <w:u w:val="none"/>
        </w:rPr>
        <w:fldChar w:fldCharType="end"/>
      </w:r>
    </w:p>
    <w:p w:rsidR="00C23430" w:rsidRPr="0057751A" w:rsidRDefault="00C23430" w:rsidP="00C23430">
      <w:pPr>
        <w:tabs>
          <w:tab w:val="left" w:pos="1134"/>
        </w:tabs>
        <w:jc w:val="both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C23430" w:rsidRPr="00340A04" w:rsidRDefault="00C23430" w:rsidP="00D67FFD">
      <w:pPr>
        <w:pStyle w:val="ListParagraph"/>
        <w:numPr>
          <w:ilvl w:val="0"/>
          <w:numId w:val="6"/>
        </w:numPr>
        <w:tabs>
          <w:tab w:val="left" w:pos="1276"/>
        </w:tabs>
        <w:ind w:left="0" w:firstLine="851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1B735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กรณีที่มีปัญหาเกี่ยวกับประกาศนี้ </w:t>
      </w:r>
      <w:r w:rsidR="00BC34D2" w:rsidRPr="001B735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ให้คณบดีบัณฑิตวิทยาลัย</w:t>
      </w:r>
      <w:r w:rsidRPr="001B735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เป็นผู้วินิจฉัยและชี้ขาด คำวินิจฉัยของคณบดี</w:t>
      </w:r>
      <w:r w:rsidRPr="00340A0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บัณฑิตวิทยาลัย</w:t>
      </w:r>
      <w:r w:rsidR="001B7357" w:rsidRPr="00340A0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340A04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ถือเป็นที่สิ้นสุด</w:t>
      </w:r>
    </w:p>
    <w:p w:rsidR="005107AB" w:rsidRPr="0057751A" w:rsidRDefault="005107AB" w:rsidP="005107AB">
      <w:pPr>
        <w:tabs>
          <w:tab w:val="left" w:pos="1134"/>
        </w:tabs>
        <w:ind w:left="720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:rsidR="009F44B9" w:rsidRPr="00340A04" w:rsidRDefault="009F44B9" w:rsidP="009F44B9">
      <w:pPr>
        <w:ind w:left="1134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4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ทั้งนี้ ตั้งแต่บัดนี้เป็นต้นไป</w:t>
      </w:r>
    </w:p>
    <w:p w:rsidR="007146FA" w:rsidRPr="00340A04" w:rsidRDefault="007146FA" w:rsidP="00505E05">
      <w:pPr>
        <w:ind w:left="993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</w:p>
    <w:p w:rsidR="007146FA" w:rsidRPr="00340A04" w:rsidRDefault="007146FA" w:rsidP="00505E05">
      <w:pPr>
        <w:jc w:val="both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</w:t>
      </w:r>
      <w:r w:rsidR="008F1394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</w:t>
      </w:r>
      <w:r w:rsidR="00796066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ประกาศ  ณ  วันที่  </w:t>
      </w:r>
      <w:r w:rsidR="00AD2972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DD1C50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826DC6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0665B" w:rsidRPr="0034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</w:t>
      </w:r>
      <w:r w:rsidR="002B2789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</w:t>
      </w:r>
      <w:r w:rsidR="00610BDF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7F5C6E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สิงหาคม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956E77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พ.ศ. </w:t>
      </w:r>
      <w:r w:rsidR="00C23430" w:rsidRPr="00340A04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๒๕๖๑</w:t>
      </w:r>
    </w:p>
    <w:p w:rsidR="007B45AF" w:rsidRPr="00340A04" w:rsidRDefault="007B45AF" w:rsidP="00505E05">
      <w:pPr>
        <w:pStyle w:val="BodyText"/>
        <w:tabs>
          <w:tab w:val="clear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A5746F" w:rsidRDefault="00A5746F" w:rsidP="00505E05">
      <w:pPr>
        <w:pStyle w:val="BodyText"/>
        <w:tabs>
          <w:tab w:val="clear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40A04" w:rsidRPr="00340A04" w:rsidRDefault="00340A04" w:rsidP="00505E05">
      <w:pPr>
        <w:pStyle w:val="BodyText"/>
        <w:tabs>
          <w:tab w:val="clear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7146FA" w:rsidRPr="00340A04" w:rsidRDefault="007146FA" w:rsidP="00505E05">
      <w:pPr>
        <w:pStyle w:val="BodyText"/>
        <w:tabs>
          <w:tab w:val="clear" w:pos="0"/>
        </w:tabs>
        <w:spacing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177BEE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6B1E0A"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6B1E0A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</w:t>
      </w:r>
      <w:r w:rsidR="002B2789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r w:rsidR="006B1E0A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CF5B98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>(</w:t>
      </w:r>
      <w:r w:rsidR="00177BEE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ศาสตราจารย์</w:t>
      </w:r>
      <w:r w:rsidR="002B2789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ดร. พญ.พัชรีย์  เลิศฤทธิ์</w:t>
      </w:r>
      <w:r w:rsidR="00CF5B98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</w:p>
    <w:p w:rsidR="007146FA" w:rsidRPr="00340A04" w:rsidRDefault="007146FA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</w:t>
      </w:r>
      <w:r w:rsidR="006B1E0A"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     </w:t>
      </w:r>
      <w:r w:rsidRPr="00340A04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คณบดีบัณฑิตวิทยาลัย</w:t>
      </w:r>
    </w:p>
    <w:p w:rsidR="00402BE6" w:rsidRPr="00340A04" w:rsidRDefault="00402BE6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2B0FFC" w:rsidRPr="00340A04" w:rsidRDefault="002B0FFC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F44B9" w:rsidRDefault="009F44B9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5182B" w:rsidRDefault="0095182B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5182B" w:rsidRDefault="0095182B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  <w:bookmarkStart w:id="0" w:name="_GoBack"/>
      <w:bookmarkEnd w:id="0"/>
    </w:p>
    <w:p w:rsidR="0095182B" w:rsidRDefault="0095182B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95182B" w:rsidRDefault="0095182B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40A04" w:rsidRDefault="00340A04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340A04" w:rsidRDefault="00340A04" w:rsidP="00505E05">
      <w:pPr>
        <w:rPr>
          <w:rFonts w:ascii="TH SarabunPSK" w:hAnsi="TH SarabunPSK" w:cs="TH SarabunPSK"/>
          <w:color w:val="000000" w:themeColor="text1"/>
          <w:sz w:val="30"/>
          <w:szCs w:val="30"/>
        </w:rPr>
      </w:pPr>
    </w:p>
    <w:p w:rsidR="00402BE6" w:rsidRPr="00C23430" w:rsidRDefault="00402BE6" w:rsidP="00505E05">
      <w:pPr>
        <w:rPr>
          <w:rFonts w:ascii="TH SarabunPSK" w:hAnsi="TH SarabunPSK" w:cs="TH SarabunPSK" w:hint="cs"/>
          <w:color w:val="000000" w:themeColor="text1"/>
          <w:sz w:val="30"/>
          <w:szCs w:val="30"/>
        </w:rPr>
      </w:pPr>
    </w:p>
    <w:sectPr w:rsidR="00402BE6" w:rsidRPr="00C23430" w:rsidSect="00340A04">
      <w:footerReference w:type="even" r:id="rId9"/>
      <w:footerReference w:type="default" r:id="rId10"/>
      <w:footerReference w:type="first" r:id="rId11"/>
      <w:pgSz w:w="12240" w:h="15840"/>
      <w:pgMar w:top="1276" w:right="1183" w:bottom="851" w:left="1134" w:header="720" w:footer="468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D09" w:rsidRDefault="00660D09">
      <w:r>
        <w:separator/>
      </w:r>
    </w:p>
  </w:endnote>
  <w:endnote w:type="continuationSeparator" w:id="0">
    <w:p w:rsidR="00660D09" w:rsidRDefault="0066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PSL ThaiAntique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PSL ThaiAntique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6E" w:rsidRDefault="009E1E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1E6E" w:rsidRDefault="009E1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E6E" w:rsidRDefault="009E1E6E" w:rsidP="00C23430">
    <w:pPr>
      <w:pStyle w:val="Footer"/>
      <w:framePr w:w="586" w:h="814" w:hRule="exact" w:wrap="around" w:vAnchor="text" w:hAnchor="page" w:x="6005" w:y="-341"/>
      <w:rPr>
        <w:rFonts w:ascii="Angsana New" w:hAnsi="Angsana New"/>
        <w:sz w:val="32"/>
        <w:szCs w:val="32"/>
      </w:rPr>
    </w:pPr>
    <w:r w:rsidRPr="009F025B">
      <w:rPr>
        <w:rStyle w:val="PageNumber"/>
        <w:rFonts w:ascii="TH SarabunPSK" w:hAnsi="TH SarabunPSK" w:cs="TH SarabunPSK"/>
        <w:sz w:val="28"/>
        <w:cs/>
      </w:rPr>
      <w:t xml:space="preserve">- </w:t>
    </w:r>
    <w:r w:rsidRPr="009F025B">
      <w:rPr>
        <w:rStyle w:val="PageNumber"/>
        <w:rFonts w:ascii="TH SarabunPSK" w:hAnsi="TH SarabunPSK" w:cs="TH SarabunPSK"/>
        <w:sz w:val="28"/>
      </w:rPr>
      <w:fldChar w:fldCharType="begin"/>
    </w:r>
    <w:r w:rsidRPr="009F025B">
      <w:rPr>
        <w:rStyle w:val="PageNumber"/>
        <w:rFonts w:ascii="TH SarabunPSK" w:hAnsi="TH SarabunPSK" w:cs="TH SarabunPSK"/>
        <w:sz w:val="28"/>
      </w:rPr>
      <w:instrText xml:space="preserve">PAGE  </w:instrText>
    </w:r>
    <w:r w:rsidRPr="009F025B">
      <w:rPr>
        <w:rStyle w:val="PageNumber"/>
        <w:rFonts w:ascii="TH SarabunPSK" w:hAnsi="TH SarabunPSK" w:cs="TH SarabunPSK"/>
        <w:sz w:val="28"/>
      </w:rPr>
      <w:fldChar w:fldCharType="separate"/>
    </w:r>
    <w:r w:rsidR="00465DA9">
      <w:rPr>
        <w:rStyle w:val="PageNumber"/>
        <w:rFonts w:ascii="TH SarabunPSK" w:hAnsi="TH SarabunPSK" w:cs="TH SarabunPSK"/>
        <w:noProof/>
        <w:sz w:val="28"/>
        <w:cs/>
      </w:rPr>
      <w:t>๓</w:t>
    </w:r>
    <w:r w:rsidRPr="009F025B">
      <w:rPr>
        <w:rStyle w:val="PageNumber"/>
        <w:rFonts w:ascii="TH SarabunPSK" w:hAnsi="TH SarabunPSK" w:cs="TH SarabunPSK"/>
        <w:sz w:val="28"/>
      </w:rPr>
      <w:fldChar w:fldCharType="end"/>
    </w:r>
    <w:r w:rsidR="00C23430">
      <w:rPr>
        <w:rStyle w:val="PageNumber"/>
        <w:rFonts w:ascii="TH SarabunPSK" w:hAnsi="TH SarabunPSK" w:cs="TH SarabunPSK"/>
        <w:sz w:val="28"/>
        <w:cs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82" w:rsidRPr="00E11B82" w:rsidRDefault="00E11B82">
    <w:pPr>
      <w:pStyle w:val="Footer"/>
      <w:jc w:val="center"/>
      <w:rPr>
        <w:rFonts w:ascii="TH SarabunPSK" w:hAnsi="TH SarabunPSK" w:cs="TH SarabunPSK"/>
        <w:sz w:val="28"/>
      </w:rPr>
    </w:pPr>
  </w:p>
  <w:p w:rsidR="00E11B82" w:rsidRDefault="00E11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D09" w:rsidRDefault="00660D09">
      <w:r>
        <w:separator/>
      </w:r>
    </w:p>
  </w:footnote>
  <w:footnote w:type="continuationSeparator" w:id="0">
    <w:p w:rsidR="00660D09" w:rsidRDefault="0066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6F3"/>
    <w:multiLevelType w:val="hybridMultilevel"/>
    <w:tmpl w:val="17522818"/>
    <w:lvl w:ilvl="0" w:tplc="703874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174EF"/>
    <w:multiLevelType w:val="hybridMultilevel"/>
    <w:tmpl w:val="8332AE62"/>
    <w:lvl w:ilvl="0" w:tplc="63228CAC">
      <w:start w:val="4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4E0D"/>
    <w:multiLevelType w:val="multilevel"/>
    <w:tmpl w:val="80165E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thaiNumbers"/>
      <w:lvlText w:val="๕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3" w15:restartNumberingAfterBreak="0">
    <w:nsid w:val="415106D8"/>
    <w:multiLevelType w:val="multilevel"/>
    <w:tmpl w:val="9358355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cs w:val="0"/>
        <w:lang w:bidi="th-TH"/>
      </w:rPr>
    </w:lvl>
    <w:lvl w:ilvl="1">
      <w:start w:val="2"/>
      <w:numFmt w:val="thaiNumbers"/>
      <w:lvlText w:val="%2.๑"/>
      <w:lvlJc w:val="left"/>
      <w:pPr>
        <w:tabs>
          <w:tab w:val="num" w:pos="1973"/>
        </w:tabs>
        <w:ind w:left="1973" w:hanging="555"/>
      </w:pPr>
      <w:rPr>
        <w:rFonts w:hint="default"/>
        <w:i w:val="0"/>
        <w:iCs w:val="0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556"/>
        </w:tabs>
        <w:ind w:left="3556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974"/>
        </w:tabs>
        <w:ind w:left="4974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6752"/>
        </w:tabs>
        <w:ind w:left="6752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8170"/>
        </w:tabs>
        <w:ind w:left="817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9588"/>
        </w:tabs>
        <w:ind w:left="9588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1366"/>
        </w:tabs>
        <w:ind w:left="11366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2784"/>
        </w:tabs>
        <w:ind w:left="12784" w:hanging="1440"/>
      </w:pPr>
      <w:rPr>
        <w:rFonts w:hint="default"/>
        <w:cs w:val="0"/>
        <w:lang w:bidi="th-TH"/>
      </w:rPr>
    </w:lvl>
  </w:abstractNum>
  <w:abstractNum w:abstractNumId="4" w15:restartNumberingAfterBreak="0">
    <w:nsid w:val="46823BE1"/>
    <w:multiLevelType w:val="hybridMultilevel"/>
    <w:tmpl w:val="FA2C10F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0CBC"/>
    <w:multiLevelType w:val="hybridMultilevel"/>
    <w:tmpl w:val="42A4004A"/>
    <w:lvl w:ilvl="0" w:tplc="70387486">
      <w:start w:val="2"/>
      <w:numFmt w:val="thaiNumbers"/>
      <w:lvlText w:val="%1."/>
      <w:lvlJc w:val="left"/>
      <w:pPr>
        <w:ind w:left="149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81"/>
    <w:rsid w:val="00030A11"/>
    <w:rsid w:val="000339F7"/>
    <w:rsid w:val="00034CB9"/>
    <w:rsid w:val="00035DC8"/>
    <w:rsid w:val="00053E8B"/>
    <w:rsid w:val="00063395"/>
    <w:rsid w:val="00084E0A"/>
    <w:rsid w:val="00092281"/>
    <w:rsid w:val="00094A67"/>
    <w:rsid w:val="000A197B"/>
    <w:rsid w:val="000C4CCA"/>
    <w:rsid w:val="000C710F"/>
    <w:rsid w:val="000E3C9E"/>
    <w:rsid w:val="000F52F7"/>
    <w:rsid w:val="00100C9A"/>
    <w:rsid w:val="0010334B"/>
    <w:rsid w:val="001102DF"/>
    <w:rsid w:val="00110516"/>
    <w:rsid w:val="00122881"/>
    <w:rsid w:val="00122F2D"/>
    <w:rsid w:val="00124681"/>
    <w:rsid w:val="00126E9A"/>
    <w:rsid w:val="00127A78"/>
    <w:rsid w:val="00140949"/>
    <w:rsid w:val="00142A3B"/>
    <w:rsid w:val="00157517"/>
    <w:rsid w:val="00166BF8"/>
    <w:rsid w:val="00167190"/>
    <w:rsid w:val="00177BEE"/>
    <w:rsid w:val="00184359"/>
    <w:rsid w:val="001A1782"/>
    <w:rsid w:val="001A45CC"/>
    <w:rsid w:val="001A67B7"/>
    <w:rsid w:val="001B7357"/>
    <w:rsid w:val="001D681D"/>
    <w:rsid w:val="001D7E8D"/>
    <w:rsid w:val="001E3599"/>
    <w:rsid w:val="001E4F3D"/>
    <w:rsid w:val="00203AAE"/>
    <w:rsid w:val="00203DB7"/>
    <w:rsid w:val="00211A1F"/>
    <w:rsid w:val="00222AE7"/>
    <w:rsid w:val="00223B01"/>
    <w:rsid w:val="0024300C"/>
    <w:rsid w:val="0024390D"/>
    <w:rsid w:val="00244FE6"/>
    <w:rsid w:val="002574CE"/>
    <w:rsid w:val="002804CA"/>
    <w:rsid w:val="002A45C8"/>
    <w:rsid w:val="002A52E0"/>
    <w:rsid w:val="002B0E05"/>
    <w:rsid w:val="002B0FFC"/>
    <w:rsid w:val="002B12F5"/>
    <w:rsid w:val="002B2789"/>
    <w:rsid w:val="002B27E9"/>
    <w:rsid w:val="002B333A"/>
    <w:rsid w:val="002B4767"/>
    <w:rsid w:val="002D7BD3"/>
    <w:rsid w:val="002F2EC8"/>
    <w:rsid w:val="00340A04"/>
    <w:rsid w:val="003512C3"/>
    <w:rsid w:val="00352E2B"/>
    <w:rsid w:val="00360165"/>
    <w:rsid w:val="0037123A"/>
    <w:rsid w:val="003768EC"/>
    <w:rsid w:val="00392330"/>
    <w:rsid w:val="00395AA5"/>
    <w:rsid w:val="003A158D"/>
    <w:rsid w:val="003C25A2"/>
    <w:rsid w:val="003D388C"/>
    <w:rsid w:val="003D6BD3"/>
    <w:rsid w:val="003E41A5"/>
    <w:rsid w:val="003E7EC1"/>
    <w:rsid w:val="00401129"/>
    <w:rsid w:val="00402BE6"/>
    <w:rsid w:val="00411C84"/>
    <w:rsid w:val="00415884"/>
    <w:rsid w:val="00415E5C"/>
    <w:rsid w:val="00416428"/>
    <w:rsid w:val="0043725F"/>
    <w:rsid w:val="0044319F"/>
    <w:rsid w:val="00461497"/>
    <w:rsid w:val="00465DA9"/>
    <w:rsid w:val="00466ADC"/>
    <w:rsid w:val="00474173"/>
    <w:rsid w:val="0047568E"/>
    <w:rsid w:val="00477AD6"/>
    <w:rsid w:val="0048638C"/>
    <w:rsid w:val="00491A34"/>
    <w:rsid w:val="004A62B6"/>
    <w:rsid w:val="004B52B6"/>
    <w:rsid w:val="004B56FD"/>
    <w:rsid w:val="004B78CE"/>
    <w:rsid w:val="004D34AE"/>
    <w:rsid w:val="00500A29"/>
    <w:rsid w:val="00500D33"/>
    <w:rsid w:val="00505E05"/>
    <w:rsid w:val="00506C8B"/>
    <w:rsid w:val="005107AB"/>
    <w:rsid w:val="00521AD9"/>
    <w:rsid w:val="00544DC8"/>
    <w:rsid w:val="0057751A"/>
    <w:rsid w:val="005B777F"/>
    <w:rsid w:val="005E347F"/>
    <w:rsid w:val="005E488F"/>
    <w:rsid w:val="005E4B61"/>
    <w:rsid w:val="005E6007"/>
    <w:rsid w:val="00600ADC"/>
    <w:rsid w:val="00610BDF"/>
    <w:rsid w:val="00616F6D"/>
    <w:rsid w:val="00644417"/>
    <w:rsid w:val="00647D05"/>
    <w:rsid w:val="00660D09"/>
    <w:rsid w:val="00670D3C"/>
    <w:rsid w:val="00680393"/>
    <w:rsid w:val="006906E2"/>
    <w:rsid w:val="006A02EC"/>
    <w:rsid w:val="006A18D1"/>
    <w:rsid w:val="006A474D"/>
    <w:rsid w:val="006B1E0A"/>
    <w:rsid w:val="006B3CBE"/>
    <w:rsid w:val="006C6298"/>
    <w:rsid w:val="006C663C"/>
    <w:rsid w:val="006D17F8"/>
    <w:rsid w:val="006D352A"/>
    <w:rsid w:val="006E0E35"/>
    <w:rsid w:val="006E1CF1"/>
    <w:rsid w:val="006E4EE6"/>
    <w:rsid w:val="006F45E1"/>
    <w:rsid w:val="00702583"/>
    <w:rsid w:val="007038AE"/>
    <w:rsid w:val="007045DD"/>
    <w:rsid w:val="00707D36"/>
    <w:rsid w:val="007122C7"/>
    <w:rsid w:val="007146FA"/>
    <w:rsid w:val="00714769"/>
    <w:rsid w:val="007153F5"/>
    <w:rsid w:val="00727ECD"/>
    <w:rsid w:val="007444A2"/>
    <w:rsid w:val="00777972"/>
    <w:rsid w:val="007853F8"/>
    <w:rsid w:val="007879F3"/>
    <w:rsid w:val="00796066"/>
    <w:rsid w:val="007A0980"/>
    <w:rsid w:val="007A4B7C"/>
    <w:rsid w:val="007B45AF"/>
    <w:rsid w:val="007D5C14"/>
    <w:rsid w:val="007E754E"/>
    <w:rsid w:val="007F5C6E"/>
    <w:rsid w:val="00800951"/>
    <w:rsid w:val="00820AC3"/>
    <w:rsid w:val="00826DC6"/>
    <w:rsid w:val="008418F6"/>
    <w:rsid w:val="008433BB"/>
    <w:rsid w:val="008734FF"/>
    <w:rsid w:val="008758E8"/>
    <w:rsid w:val="00891C7B"/>
    <w:rsid w:val="008940C9"/>
    <w:rsid w:val="008A2F3E"/>
    <w:rsid w:val="008A4BD6"/>
    <w:rsid w:val="008F1394"/>
    <w:rsid w:val="008F6D05"/>
    <w:rsid w:val="00911B58"/>
    <w:rsid w:val="009239E9"/>
    <w:rsid w:val="00926431"/>
    <w:rsid w:val="00942077"/>
    <w:rsid w:val="00942454"/>
    <w:rsid w:val="0094628E"/>
    <w:rsid w:val="00946C2A"/>
    <w:rsid w:val="0095182B"/>
    <w:rsid w:val="009537CD"/>
    <w:rsid w:val="00956E77"/>
    <w:rsid w:val="00967E44"/>
    <w:rsid w:val="009719F6"/>
    <w:rsid w:val="00976C9E"/>
    <w:rsid w:val="009A6DE7"/>
    <w:rsid w:val="009B2CDB"/>
    <w:rsid w:val="009C537D"/>
    <w:rsid w:val="009C7EB1"/>
    <w:rsid w:val="009E1E6E"/>
    <w:rsid w:val="009F025B"/>
    <w:rsid w:val="009F44B9"/>
    <w:rsid w:val="009F47BB"/>
    <w:rsid w:val="00A0179F"/>
    <w:rsid w:val="00A04422"/>
    <w:rsid w:val="00A23194"/>
    <w:rsid w:val="00A4536C"/>
    <w:rsid w:val="00A55ED7"/>
    <w:rsid w:val="00A5746F"/>
    <w:rsid w:val="00A57674"/>
    <w:rsid w:val="00A65551"/>
    <w:rsid w:val="00A6612D"/>
    <w:rsid w:val="00A81614"/>
    <w:rsid w:val="00A85EE0"/>
    <w:rsid w:val="00A957BB"/>
    <w:rsid w:val="00AA0DC3"/>
    <w:rsid w:val="00AA25E7"/>
    <w:rsid w:val="00AA3C05"/>
    <w:rsid w:val="00AB7B78"/>
    <w:rsid w:val="00AC2196"/>
    <w:rsid w:val="00AC3AC4"/>
    <w:rsid w:val="00AC4D90"/>
    <w:rsid w:val="00AD2972"/>
    <w:rsid w:val="00AF0209"/>
    <w:rsid w:val="00AF29F6"/>
    <w:rsid w:val="00B037AC"/>
    <w:rsid w:val="00B07EB9"/>
    <w:rsid w:val="00B151A2"/>
    <w:rsid w:val="00B220A5"/>
    <w:rsid w:val="00B26C9F"/>
    <w:rsid w:val="00B432C4"/>
    <w:rsid w:val="00B46625"/>
    <w:rsid w:val="00B46974"/>
    <w:rsid w:val="00B506F5"/>
    <w:rsid w:val="00B523A7"/>
    <w:rsid w:val="00B55A1F"/>
    <w:rsid w:val="00B61E62"/>
    <w:rsid w:val="00B73C89"/>
    <w:rsid w:val="00B809F6"/>
    <w:rsid w:val="00B822FD"/>
    <w:rsid w:val="00BA561A"/>
    <w:rsid w:val="00BC34D2"/>
    <w:rsid w:val="00BC5606"/>
    <w:rsid w:val="00BD3D27"/>
    <w:rsid w:val="00BE55A3"/>
    <w:rsid w:val="00BF54B2"/>
    <w:rsid w:val="00C04D3F"/>
    <w:rsid w:val="00C06AF7"/>
    <w:rsid w:val="00C159FA"/>
    <w:rsid w:val="00C16744"/>
    <w:rsid w:val="00C21D60"/>
    <w:rsid w:val="00C23430"/>
    <w:rsid w:val="00C3607F"/>
    <w:rsid w:val="00C4122F"/>
    <w:rsid w:val="00C44624"/>
    <w:rsid w:val="00C60894"/>
    <w:rsid w:val="00C81F1F"/>
    <w:rsid w:val="00C85B2B"/>
    <w:rsid w:val="00C86C64"/>
    <w:rsid w:val="00C9317A"/>
    <w:rsid w:val="00CA40A0"/>
    <w:rsid w:val="00CA6890"/>
    <w:rsid w:val="00CC4E30"/>
    <w:rsid w:val="00CD3300"/>
    <w:rsid w:val="00CD34E3"/>
    <w:rsid w:val="00CD4F9A"/>
    <w:rsid w:val="00CD77C0"/>
    <w:rsid w:val="00CE0CAF"/>
    <w:rsid w:val="00CF1929"/>
    <w:rsid w:val="00CF5B98"/>
    <w:rsid w:val="00CF6BC7"/>
    <w:rsid w:val="00CF73D9"/>
    <w:rsid w:val="00D37185"/>
    <w:rsid w:val="00D47865"/>
    <w:rsid w:val="00D52B45"/>
    <w:rsid w:val="00D541E6"/>
    <w:rsid w:val="00D572F8"/>
    <w:rsid w:val="00D63A9C"/>
    <w:rsid w:val="00D67FFD"/>
    <w:rsid w:val="00D86F57"/>
    <w:rsid w:val="00D95B9E"/>
    <w:rsid w:val="00D97F34"/>
    <w:rsid w:val="00DA1F1E"/>
    <w:rsid w:val="00DC63BC"/>
    <w:rsid w:val="00DC786B"/>
    <w:rsid w:val="00DD1C50"/>
    <w:rsid w:val="00DD66B6"/>
    <w:rsid w:val="00DF2CE0"/>
    <w:rsid w:val="00DF3486"/>
    <w:rsid w:val="00E032C4"/>
    <w:rsid w:val="00E11B82"/>
    <w:rsid w:val="00E1747E"/>
    <w:rsid w:val="00E217A1"/>
    <w:rsid w:val="00E27C67"/>
    <w:rsid w:val="00E40425"/>
    <w:rsid w:val="00E42E9E"/>
    <w:rsid w:val="00E51360"/>
    <w:rsid w:val="00E526D6"/>
    <w:rsid w:val="00E61A7A"/>
    <w:rsid w:val="00E61E71"/>
    <w:rsid w:val="00E74F41"/>
    <w:rsid w:val="00E8423B"/>
    <w:rsid w:val="00E84AF7"/>
    <w:rsid w:val="00EC3617"/>
    <w:rsid w:val="00ED1DBD"/>
    <w:rsid w:val="00EE08E0"/>
    <w:rsid w:val="00EE4B7F"/>
    <w:rsid w:val="00EE4D36"/>
    <w:rsid w:val="00EF2D13"/>
    <w:rsid w:val="00EF6994"/>
    <w:rsid w:val="00F0602B"/>
    <w:rsid w:val="00F0665B"/>
    <w:rsid w:val="00F244B9"/>
    <w:rsid w:val="00F25188"/>
    <w:rsid w:val="00F259CE"/>
    <w:rsid w:val="00F27519"/>
    <w:rsid w:val="00F37F0E"/>
    <w:rsid w:val="00F41434"/>
    <w:rsid w:val="00F513D4"/>
    <w:rsid w:val="00F523C3"/>
    <w:rsid w:val="00F544C3"/>
    <w:rsid w:val="00F901C9"/>
    <w:rsid w:val="00F949B8"/>
    <w:rsid w:val="00FA1F2A"/>
    <w:rsid w:val="00FA2238"/>
    <w:rsid w:val="00FB4AC4"/>
    <w:rsid w:val="00FD1E60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38E4F"/>
  <w15:docId w15:val="{A51967DE-8411-45CD-BE9C-F36001A7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4CA"/>
    <w:rPr>
      <w:sz w:val="24"/>
      <w:szCs w:val="28"/>
    </w:rPr>
  </w:style>
  <w:style w:type="paragraph" w:styleId="Heading1">
    <w:name w:val="heading 1"/>
    <w:basedOn w:val="Normal"/>
    <w:next w:val="Normal"/>
    <w:qFormat/>
    <w:rsid w:val="002804CA"/>
    <w:pPr>
      <w:keepNext/>
      <w:spacing w:line="440" w:lineRule="atLeast"/>
      <w:ind w:left="1080"/>
      <w:jc w:val="both"/>
      <w:outlineLvl w:val="0"/>
    </w:pPr>
    <w:rPr>
      <w:rFonts w:ascii="CordiaUPC" w:hAnsi="Cordi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2804CA"/>
    <w:pPr>
      <w:keepNext/>
      <w:tabs>
        <w:tab w:val="left" w:pos="1418"/>
      </w:tabs>
      <w:spacing w:line="380" w:lineRule="exact"/>
      <w:jc w:val="both"/>
      <w:outlineLvl w:val="1"/>
    </w:pPr>
    <w:rPr>
      <w:rFonts w:ascii="CordiaUPC" w:hAnsi="CordiaUPC" w:cs="AngsanaUPC"/>
      <w:sz w:val="32"/>
      <w:szCs w:val="32"/>
    </w:rPr>
  </w:style>
  <w:style w:type="paragraph" w:styleId="Heading3">
    <w:name w:val="heading 3"/>
    <w:basedOn w:val="Normal"/>
    <w:next w:val="Normal"/>
    <w:qFormat/>
    <w:rsid w:val="002804CA"/>
    <w:pPr>
      <w:keepNext/>
      <w:jc w:val="center"/>
      <w:outlineLvl w:val="2"/>
    </w:pPr>
    <w:rPr>
      <w:rFonts w:ascii="CordiaUPC" w:hAnsi="CordiaUPC" w:cs="Angsan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2804CA"/>
    <w:pPr>
      <w:keepNext/>
      <w:jc w:val="center"/>
      <w:outlineLvl w:val="3"/>
    </w:pPr>
    <w:rPr>
      <w:rFonts w:ascii="CordiaUPC" w:hAnsi="Cordi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2804CA"/>
    <w:pPr>
      <w:keepNext/>
      <w:spacing w:line="440" w:lineRule="atLeast"/>
      <w:ind w:left="993"/>
      <w:jc w:val="both"/>
      <w:outlineLvl w:val="5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804CA"/>
    <w:pPr>
      <w:spacing w:line="440" w:lineRule="atLeast"/>
      <w:jc w:val="center"/>
    </w:pPr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rsid w:val="002804CA"/>
    <w:pPr>
      <w:spacing w:line="440" w:lineRule="atLeast"/>
    </w:pPr>
    <w:rPr>
      <w:rFonts w:ascii="Angsana New" w:hAnsi="Angsana New"/>
      <w:b/>
      <w:bCs/>
      <w:sz w:val="32"/>
      <w:szCs w:val="32"/>
    </w:rPr>
  </w:style>
  <w:style w:type="paragraph" w:styleId="BodyTextIndent3">
    <w:name w:val="Body Text Indent 3"/>
    <w:basedOn w:val="Normal"/>
    <w:rsid w:val="002804CA"/>
    <w:pPr>
      <w:tabs>
        <w:tab w:val="left" w:pos="-142"/>
      </w:tabs>
      <w:spacing w:line="440" w:lineRule="atLeast"/>
      <w:ind w:left="993" w:hanging="993"/>
      <w:jc w:val="both"/>
    </w:pPr>
    <w:rPr>
      <w:rFonts w:ascii="CordiaUPC" w:hAnsi="CordiaUPC" w:cs="AngsanaUPC"/>
      <w:sz w:val="32"/>
      <w:szCs w:val="32"/>
    </w:rPr>
  </w:style>
  <w:style w:type="paragraph" w:styleId="BodyTextIndent2">
    <w:name w:val="Body Text Indent 2"/>
    <w:basedOn w:val="Normal"/>
    <w:rsid w:val="002804CA"/>
    <w:pPr>
      <w:tabs>
        <w:tab w:val="left" w:pos="1843"/>
      </w:tabs>
      <w:spacing w:line="440" w:lineRule="atLeast"/>
      <w:ind w:left="993" w:firstLine="447"/>
      <w:jc w:val="both"/>
    </w:pPr>
    <w:rPr>
      <w:rFonts w:ascii="CordiaUPC" w:hAnsi="CordiaUPC" w:cs="AngsanaUPC"/>
      <w:sz w:val="32"/>
      <w:szCs w:val="32"/>
    </w:rPr>
  </w:style>
  <w:style w:type="paragraph" w:styleId="BodyText">
    <w:name w:val="Body Text"/>
    <w:basedOn w:val="Normal"/>
    <w:rsid w:val="002804CA"/>
    <w:pPr>
      <w:tabs>
        <w:tab w:val="left" w:pos="0"/>
      </w:tabs>
      <w:spacing w:line="440" w:lineRule="atLeast"/>
      <w:jc w:val="both"/>
    </w:pPr>
    <w:rPr>
      <w:rFonts w:ascii="CordiaUPC" w:hAnsi="CordiaUPC" w:cs="AngsanaUPC"/>
      <w:sz w:val="32"/>
      <w:szCs w:val="32"/>
    </w:rPr>
  </w:style>
  <w:style w:type="paragraph" w:styleId="Header">
    <w:name w:val="header"/>
    <w:basedOn w:val="Normal"/>
    <w:rsid w:val="002804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804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04CA"/>
  </w:style>
  <w:style w:type="character" w:customStyle="1" w:styleId="apple-style-span">
    <w:name w:val="apple-style-span"/>
    <w:basedOn w:val="DefaultParagraphFont"/>
    <w:rsid w:val="00B809F6"/>
  </w:style>
  <w:style w:type="paragraph" w:styleId="ListParagraph">
    <w:name w:val="List Paragraph"/>
    <w:basedOn w:val="Normal"/>
    <w:uiPriority w:val="34"/>
    <w:qFormat/>
    <w:rsid w:val="00084E0A"/>
    <w:pPr>
      <w:ind w:left="720"/>
      <w:contextualSpacing/>
    </w:pPr>
  </w:style>
  <w:style w:type="table" w:styleId="TableGrid">
    <w:name w:val="Table Grid"/>
    <w:basedOn w:val="TableNormal"/>
    <w:rsid w:val="003A15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AD297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D2972"/>
    <w:rPr>
      <w:rFonts w:ascii="Tahoma" w:hAnsi="Tahoma"/>
      <w:sz w:val="16"/>
    </w:rPr>
  </w:style>
  <w:style w:type="character" w:styleId="Hyperlink">
    <w:name w:val="Hyperlink"/>
    <w:basedOn w:val="DefaultParagraphFont"/>
    <w:rsid w:val="00034CB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1B82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CEFBB-3833-48C3-A50C-F1384D9B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grpl04</dc:creator>
  <cp:lastModifiedBy>gror01</cp:lastModifiedBy>
  <cp:revision>7</cp:revision>
  <cp:lastPrinted>2018-08-08T04:10:00Z</cp:lastPrinted>
  <dcterms:created xsi:type="dcterms:W3CDTF">2018-08-08T07:16:00Z</dcterms:created>
  <dcterms:modified xsi:type="dcterms:W3CDTF">2018-08-20T09:16:00Z</dcterms:modified>
</cp:coreProperties>
</file>